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01A2" w14:textId="77777777" w:rsidR="00A273B1" w:rsidRPr="00C214A4" w:rsidRDefault="00A273B1" w:rsidP="00A273B1">
      <w:pPr>
        <w:tabs>
          <w:tab w:val="left" w:pos="567"/>
        </w:tabs>
        <w:spacing w:line="276" w:lineRule="auto"/>
        <w:rPr>
          <w:rFonts w:ascii="Bookman Old Style" w:hAnsi="Bookman Old Style" w:cs="Times New Roman"/>
          <w:sz w:val="28"/>
          <w:szCs w:val="28"/>
          <w:lang w:val="el-GR"/>
        </w:rPr>
      </w:pPr>
      <w:bookmarkStart w:id="0" w:name="_GoBack"/>
      <w:bookmarkEnd w:id="0"/>
      <w:r w:rsidRPr="00C214A4">
        <w:rPr>
          <w:rFonts w:ascii="Bookman Old Style" w:hAnsi="Bookman Old Style" w:cs="Times New Roman"/>
          <w:sz w:val="28"/>
          <w:szCs w:val="28"/>
          <w:lang w:val="el-GR"/>
        </w:rPr>
        <w:t>ΑΝΩΤΑΤΟ ΔΙΚΑΣΤΗΡΙΟ ΚΥΠΡΟΥ</w:t>
      </w:r>
    </w:p>
    <w:p w14:paraId="00DD68F1" w14:textId="77777777" w:rsidR="00A273B1" w:rsidRPr="00C214A4" w:rsidRDefault="00A273B1" w:rsidP="00A273B1">
      <w:pPr>
        <w:spacing w:line="276" w:lineRule="auto"/>
        <w:rPr>
          <w:rFonts w:ascii="Bookman Old Style" w:hAnsi="Bookman Old Style" w:cs="Times New Roman"/>
          <w:sz w:val="28"/>
          <w:szCs w:val="28"/>
          <w:lang w:val="el-GR"/>
        </w:rPr>
      </w:pPr>
      <w:r w:rsidRPr="00C214A4">
        <w:rPr>
          <w:rFonts w:ascii="Bookman Old Style" w:hAnsi="Bookman Old Style" w:cs="Times New Roman"/>
          <w:sz w:val="28"/>
          <w:szCs w:val="28"/>
          <w:lang w:val="el-GR"/>
        </w:rPr>
        <w:t>ΔΕΥΤΕΡΟΒΑΘΜΙΑ ΔΙΚΑΙΟΔΟΣΙΑ</w:t>
      </w:r>
    </w:p>
    <w:p w14:paraId="5C8D51A3" w14:textId="77777777" w:rsidR="00FE33B6" w:rsidRDefault="00A273B1" w:rsidP="00A273B1">
      <w:pPr>
        <w:spacing w:line="276" w:lineRule="auto"/>
        <w:jc w:val="right"/>
        <w:rPr>
          <w:rFonts w:ascii="Bookman Old Style" w:hAnsi="Bookman Old Style" w:cs="Times New Roman"/>
          <w:sz w:val="28"/>
          <w:szCs w:val="28"/>
          <w:lang w:val="el-GR"/>
        </w:rPr>
      </w:pPr>
      <w:r w:rsidRPr="00C214A4">
        <w:rPr>
          <w:rFonts w:ascii="Bookman Old Style" w:hAnsi="Bookman Old Style" w:cs="Times New Roman"/>
          <w:sz w:val="28"/>
          <w:szCs w:val="28"/>
          <w:lang w:val="el-GR"/>
        </w:rPr>
        <w:tab/>
      </w:r>
      <w:r w:rsidRPr="00C214A4">
        <w:rPr>
          <w:rFonts w:ascii="Bookman Old Style" w:hAnsi="Bookman Old Style" w:cs="Times New Roman"/>
          <w:sz w:val="28"/>
          <w:szCs w:val="28"/>
          <w:lang w:val="el-GR"/>
        </w:rPr>
        <w:tab/>
      </w:r>
      <w:r w:rsidRPr="00C214A4">
        <w:rPr>
          <w:rFonts w:ascii="Bookman Old Style" w:hAnsi="Bookman Old Style" w:cs="Times New Roman"/>
          <w:sz w:val="28"/>
          <w:szCs w:val="28"/>
          <w:lang w:val="el-GR"/>
        </w:rPr>
        <w:tab/>
      </w:r>
      <w:r w:rsidRPr="00C214A4">
        <w:rPr>
          <w:rFonts w:ascii="Bookman Old Style" w:hAnsi="Bookman Old Style" w:cs="Times New Roman"/>
          <w:sz w:val="28"/>
          <w:szCs w:val="28"/>
          <w:lang w:val="el-GR"/>
        </w:rPr>
        <w:tab/>
      </w:r>
      <w:r w:rsidRPr="00C214A4">
        <w:rPr>
          <w:rFonts w:ascii="Bookman Old Style" w:hAnsi="Bookman Old Style" w:cs="Times New Roman"/>
          <w:sz w:val="28"/>
          <w:szCs w:val="28"/>
          <w:lang w:val="el-GR"/>
        </w:rPr>
        <w:tab/>
      </w:r>
      <w:r w:rsidRPr="00C214A4">
        <w:rPr>
          <w:rFonts w:ascii="Bookman Old Style" w:hAnsi="Bookman Old Style" w:cs="Times New Roman"/>
          <w:sz w:val="28"/>
          <w:szCs w:val="28"/>
          <w:lang w:val="el-GR"/>
        </w:rPr>
        <w:tab/>
      </w:r>
    </w:p>
    <w:p w14:paraId="490F84CC" w14:textId="351E0AB3" w:rsidR="00A273B1" w:rsidRPr="00FE33B6" w:rsidRDefault="00A273B1" w:rsidP="00A273B1">
      <w:pPr>
        <w:spacing w:line="276" w:lineRule="auto"/>
        <w:jc w:val="right"/>
        <w:rPr>
          <w:rFonts w:ascii="Bookman Old Style" w:hAnsi="Bookman Old Style" w:cs="Times New Roman"/>
          <w:i/>
          <w:sz w:val="28"/>
          <w:szCs w:val="28"/>
          <w:lang w:val="el-GR"/>
        </w:rPr>
      </w:pPr>
      <w:r w:rsidRPr="00C214A4">
        <w:rPr>
          <w:rFonts w:ascii="Bookman Old Style" w:hAnsi="Bookman Old Style" w:cs="Times New Roman"/>
          <w:sz w:val="28"/>
          <w:szCs w:val="28"/>
          <w:lang w:val="el-GR"/>
        </w:rPr>
        <w:t>(</w:t>
      </w:r>
      <w:r w:rsidRPr="00C214A4">
        <w:rPr>
          <w:rFonts w:ascii="Bookman Old Style" w:hAnsi="Bookman Old Style" w:cs="Times New Roman"/>
          <w:i/>
          <w:sz w:val="28"/>
          <w:szCs w:val="28"/>
          <w:lang w:val="el-GR"/>
        </w:rPr>
        <w:t xml:space="preserve">Πολιτική Έφεση </w:t>
      </w:r>
      <w:proofErr w:type="spellStart"/>
      <w:r w:rsidRPr="00C214A4">
        <w:rPr>
          <w:rFonts w:ascii="Bookman Old Style" w:hAnsi="Bookman Old Style" w:cs="Times New Roman"/>
          <w:i/>
          <w:sz w:val="28"/>
          <w:szCs w:val="28"/>
          <w:lang w:val="el-GR"/>
        </w:rPr>
        <w:t>Αρ</w:t>
      </w:r>
      <w:proofErr w:type="spellEnd"/>
      <w:r w:rsidRPr="00C214A4">
        <w:rPr>
          <w:rFonts w:ascii="Bookman Old Style" w:hAnsi="Bookman Old Style" w:cs="Times New Roman"/>
          <w:i/>
          <w:sz w:val="28"/>
          <w:szCs w:val="28"/>
          <w:lang w:val="el-GR"/>
        </w:rPr>
        <w:t xml:space="preserve">. </w:t>
      </w:r>
      <w:r w:rsidRPr="00A273B1">
        <w:rPr>
          <w:rFonts w:ascii="Bookman Old Style" w:hAnsi="Bookman Old Style" w:cs="Times New Roman"/>
          <w:i/>
          <w:sz w:val="28"/>
          <w:szCs w:val="28"/>
        </w:rPr>
        <w:t>E</w:t>
      </w:r>
      <w:r w:rsidRPr="00A273B1">
        <w:rPr>
          <w:rFonts w:ascii="Bookman Old Style" w:hAnsi="Bookman Old Style" w:cs="Times New Roman"/>
          <w:i/>
          <w:sz w:val="28"/>
          <w:szCs w:val="28"/>
          <w:lang w:val="el-GR"/>
        </w:rPr>
        <w:t>133</w:t>
      </w:r>
      <w:r w:rsidRPr="00FE33B6">
        <w:rPr>
          <w:rFonts w:ascii="Bookman Old Style" w:hAnsi="Bookman Old Style" w:cs="Times New Roman"/>
          <w:i/>
          <w:sz w:val="28"/>
          <w:szCs w:val="28"/>
          <w:lang w:val="el-GR"/>
        </w:rPr>
        <w:t>/201</w:t>
      </w:r>
      <w:r w:rsidRPr="00A273B1">
        <w:rPr>
          <w:rFonts w:ascii="Bookman Old Style" w:hAnsi="Bookman Old Style" w:cs="Times New Roman"/>
          <w:i/>
          <w:sz w:val="28"/>
          <w:szCs w:val="28"/>
          <w:lang w:val="el-GR"/>
        </w:rPr>
        <w:t>6</w:t>
      </w:r>
      <w:r w:rsidRPr="00FE33B6">
        <w:rPr>
          <w:rFonts w:ascii="Bookman Old Style" w:hAnsi="Bookman Old Style" w:cs="Times New Roman"/>
          <w:iCs/>
          <w:sz w:val="28"/>
          <w:szCs w:val="28"/>
          <w:lang w:val="el-GR"/>
        </w:rPr>
        <w:t>)</w:t>
      </w:r>
    </w:p>
    <w:p w14:paraId="73665622" w14:textId="77777777" w:rsidR="00A273B1" w:rsidRPr="00FE33B6" w:rsidRDefault="00A273B1" w:rsidP="00A273B1">
      <w:pPr>
        <w:spacing w:line="276" w:lineRule="auto"/>
        <w:rPr>
          <w:rFonts w:ascii="Bookman Old Style" w:hAnsi="Bookman Old Style" w:cs="Times New Roman"/>
          <w:sz w:val="28"/>
          <w:szCs w:val="28"/>
          <w:u w:val="single"/>
          <w:lang w:val="el-GR"/>
        </w:rPr>
      </w:pPr>
    </w:p>
    <w:p w14:paraId="38033B5B" w14:textId="77777777" w:rsidR="00A273B1" w:rsidRDefault="00A273B1" w:rsidP="00A273B1">
      <w:pPr>
        <w:jc w:val="center"/>
        <w:rPr>
          <w:rFonts w:ascii="Bookman Old Style" w:hAnsi="Bookman Old Style" w:cs="Times New Roman"/>
          <w:sz w:val="28"/>
          <w:szCs w:val="28"/>
          <w:lang w:val="el-GR"/>
        </w:rPr>
      </w:pPr>
    </w:p>
    <w:p w14:paraId="6F08E633" w14:textId="6989A88E" w:rsidR="00A273B1" w:rsidRPr="00FE33B6" w:rsidRDefault="004A56EC" w:rsidP="00A273B1">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10 </w:t>
      </w:r>
      <w:r w:rsidR="00A273B1">
        <w:rPr>
          <w:rFonts w:ascii="Bookman Old Style" w:hAnsi="Bookman Old Style" w:cs="Times New Roman"/>
          <w:sz w:val="28"/>
          <w:szCs w:val="28"/>
          <w:lang w:val="el-GR"/>
        </w:rPr>
        <w:t>Οκτωβρίου</w:t>
      </w:r>
      <w:r w:rsidR="00A273B1" w:rsidRPr="00FE33B6">
        <w:rPr>
          <w:rFonts w:ascii="Bookman Old Style" w:hAnsi="Bookman Old Style" w:cs="Times New Roman"/>
          <w:sz w:val="28"/>
          <w:szCs w:val="28"/>
          <w:lang w:val="el-GR"/>
        </w:rPr>
        <w:t>, 2023</w:t>
      </w:r>
    </w:p>
    <w:p w14:paraId="4374320E" w14:textId="77777777" w:rsidR="00A273B1" w:rsidRPr="00FE33B6" w:rsidRDefault="00A273B1" w:rsidP="00A273B1">
      <w:pPr>
        <w:rPr>
          <w:rFonts w:ascii="Bookman Old Style" w:hAnsi="Bookman Old Style" w:cs="Times New Roman"/>
          <w:sz w:val="28"/>
          <w:szCs w:val="28"/>
          <w:lang w:val="el-GR"/>
        </w:rPr>
      </w:pPr>
    </w:p>
    <w:p w14:paraId="5BB122EB" w14:textId="77777777" w:rsidR="00A273B1" w:rsidRPr="00FE33B6" w:rsidRDefault="00A273B1" w:rsidP="00A273B1">
      <w:pPr>
        <w:jc w:val="center"/>
        <w:rPr>
          <w:rFonts w:ascii="Bookman Old Style" w:hAnsi="Bookman Old Style" w:cs="Times New Roman"/>
          <w:sz w:val="28"/>
          <w:szCs w:val="28"/>
          <w:lang w:val="el-GR"/>
        </w:rPr>
      </w:pPr>
    </w:p>
    <w:p w14:paraId="3595776D" w14:textId="7FEC7720" w:rsidR="00A273B1" w:rsidRPr="00C214A4" w:rsidRDefault="00A273B1" w:rsidP="00A273B1">
      <w:pPr>
        <w:jc w:val="center"/>
        <w:rPr>
          <w:rFonts w:ascii="Bookman Old Style" w:hAnsi="Bookman Old Style" w:cs="Times New Roman"/>
          <w:sz w:val="28"/>
          <w:szCs w:val="28"/>
          <w:lang w:val="el-GR"/>
        </w:rPr>
      </w:pPr>
      <w:r w:rsidRPr="00C214A4">
        <w:rPr>
          <w:rFonts w:ascii="Bookman Old Style" w:hAnsi="Bookman Old Style" w:cs="Times New Roman"/>
          <w:sz w:val="28"/>
          <w:szCs w:val="28"/>
          <w:lang w:val="el-GR"/>
        </w:rPr>
        <w:t>[ΓΙΑΣΕΜΗΣ, ΔΗΜΗΤΡΙΑΔΟΥ-ΑΝΔΡΕΟΥ, ΔΑΥΙΔ, Δ/</w:t>
      </w:r>
      <w:proofErr w:type="spellStart"/>
      <w:r w:rsidRPr="00C214A4">
        <w:rPr>
          <w:rFonts w:ascii="Bookman Old Style" w:hAnsi="Bookman Old Style" w:cs="Times New Roman"/>
          <w:sz w:val="28"/>
          <w:szCs w:val="28"/>
          <w:lang w:val="el-GR"/>
        </w:rPr>
        <w:t>στές</w:t>
      </w:r>
      <w:proofErr w:type="spellEnd"/>
      <w:r w:rsidRPr="00C214A4">
        <w:rPr>
          <w:rFonts w:ascii="Bookman Old Style" w:hAnsi="Bookman Old Style" w:cs="Times New Roman"/>
          <w:sz w:val="28"/>
          <w:szCs w:val="28"/>
          <w:lang w:val="el-GR"/>
        </w:rPr>
        <w:t>]</w:t>
      </w:r>
    </w:p>
    <w:p w14:paraId="42135336" w14:textId="77777777" w:rsidR="00A273B1" w:rsidRPr="00C214A4" w:rsidRDefault="00A273B1" w:rsidP="00A273B1">
      <w:pPr>
        <w:rPr>
          <w:rFonts w:ascii="Bookman Old Style" w:hAnsi="Bookman Old Style" w:cs="Times New Roman"/>
          <w:sz w:val="28"/>
          <w:szCs w:val="28"/>
          <w:lang w:val="el-GR"/>
        </w:rPr>
      </w:pPr>
    </w:p>
    <w:p w14:paraId="710FF03A" w14:textId="77777777" w:rsidR="00756856" w:rsidRDefault="00756856" w:rsidP="00A273B1">
      <w:pPr>
        <w:pStyle w:val="ListParagraph"/>
        <w:ind w:left="0"/>
        <w:jc w:val="center"/>
        <w:rPr>
          <w:rFonts w:ascii="Bookman Old Style" w:hAnsi="Bookman Old Style" w:cs="Times New Roman"/>
          <w:iCs/>
          <w:sz w:val="28"/>
          <w:szCs w:val="28"/>
        </w:rPr>
      </w:pPr>
    </w:p>
    <w:p w14:paraId="28DD9B09" w14:textId="77777777" w:rsidR="00756856" w:rsidRPr="005820D6" w:rsidRDefault="00756856" w:rsidP="00756856">
      <w:pPr>
        <w:pStyle w:val="ListParagraph"/>
        <w:ind w:left="0"/>
        <w:jc w:val="center"/>
        <w:rPr>
          <w:rFonts w:ascii="Bookman Old Style" w:hAnsi="Bookman Old Style" w:cs="Times New Roman"/>
          <w:iCs/>
          <w:sz w:val="28"/>
          <w:szCs w:val="28"/>
          <w:lang w:val="en-US"/>
        </w:rPr>
      </w:pPr>
      <w:r>
        <w:rPr>
          <w:rFonts w:ascii="Bookman Old Style" w:hAnsi="Bookman Old Style" w:cs="Times New Roman"/>
          <w:iCs/>
          <w:sz w:val="28"/>
          <w:szCs w:val="28"/>
          <w:lang w:val="en-US"/>
        </w:rPr>
        <w:t>RAMI</w:t>
      </w:r>
      <w:r w:rsidRPr="005820D6">
        <w:rPr>
          <w:rFonts w:ascii="Bookman Old Style" w:hAnsi="Bookman Old Style" w:cs="Times New Roman"/>
          <w:iCs/>
          <w:sz w:val="28"/>
          <w:szCs w:val="28"/>
          <w:lang w:val="en-US"/>
        </w:rPr>
        <w:t xml:space="preserve"> </w:t>
      </w:r>
      <w:r>
        <w:rPr>
          <w:rFonts w:ascii="Bookman Old Style" w:hAnsi="Bookman Old Style" w:cs="Times New Roman"/>
          <w:iCs/>
          <w:sz w:val="28"/>
          <w:szCs w:val="28"/>
          <w:lang w:val="en-US"/>
        </w:rPr>
        <w:t>AHMED</w:t>
      </w:r>
      <w:r w:rsidRPr="005820D6">
        <w:rPr>
          <w:rFonts w:ascii="Bookman Old Style" w:hAnsi="Bookman Old Style" w:cs="Times New Roman"/>
          <w:iCs/>
          <w:sz w:val="28"/>
          <w:szCs w:val="28"/>
          <w:lang w:val="en-US"/>
        </w:rPr>
        <w:t xml:space="preserve"> </w:t>
      </w:r>
      <w:r>
        <w:rPr>
          <w:rFonts w:ascii="Bookman Old Style" w:hAnsi="Bookman Old Style" w:cs="Times New Roman"/>
          <w:iCs/>
          <w:sz w:val="28"/>
          <w:szCs w:val="28"/>
          <w:lang w:val="en-US"/>
        </w:rPr>
        <w:t>SOULEIMAN</w:t>
      </w:r>
    </w:p>
    <w:p w14:paraId="58916782" w14:textId="77777777" w:rsidR="00756856" w:rsidRPr="005820D6" w:rsidRDefault="00756856" w:rsidP="00756856">
      <w:pPr>
        <w:pStyle w:val="ListParagraph"/>
        <w:ind w:left="2268"/>
        <w:rPr>
          <w:rFonts w:ascii="Bookman Old Style" w:hAnsi="Bookman Old Style" w:cs="Times New Roman"/>
          <w:i/>
          <w:sz w:val="28"/>
          <w:szCs w:val="28"/>
          <w:lang w:val="en-US"/>
        </w:rPr>
      </w:pPr>
    </w:p>
    <w:p w14:paraId="5D3CCBC1" w14:textId="77777777" w:rsidR="00756856" w:rsidRPr="005820D6" w:rsidRDefault="00756856" w:rsidP="00756856">
      <w:pPr>
        <w:pStyle w:val="ListParagraph"/>
        <w:ind w:left="2268"/>
        <w:rPr>
          <w:rFonts w:ascii="Bookman Old Style" w:hAnsi="Bookman Old Style" w:cs="Times New Roman"/>
          <w:i/>
          <w:sz w:val="28"/>
          <w:szCs w:val="28"/>
          <w:lang w:val="en-US"/>
        </w:rPr>
      </w:pP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proofErr w:type="spellStart"/>
      <w:r w:rsidRPr="00A273B1">
        <w:rPr>
          <w:rFonts w:ascii="Bookman Old Style" w:hAnsi="Bookman Old Style" w:cs="Times New Roman"/>
          <w:i/>
          <w:sz w:val="28"/>
          <w:szCs w:val="28"/>
        </w:rPr>
        <w:t>Εφεσείοντ</w:t>
      </w:r>
      <w:proofErr w:type="spellEnd"/>
      <w:r>
        <w:rPr>
          <w:rFonts w:ascii="Bookman Old Style" w:hAnsi="Bookman Old Style" w:cs="Times New Roman"/>
          <w:i/>
          <w:sz w:val="28"/>
          <w:szCs w:val="28"/>
          <w:lang w:val="en-US"/>
        </w:rPr>
        <w:t>a</w:t>
      </w:r>
      <w:r>
        <w:rPr>
          <w:rFonts w:ascii="Bookman Old Style" w:hAnsi="Bookman Old Style" w:cs="Times New Roman"/>
          <w:i/>
          <w:sz w:val="28"/>
          <w:szCs w:val="28"/>
        </w:rPr>
        <w:t>ς</w:t>
      </w:r>
      <w:r w:rsidRPr="005820D6">
        <w:rPr>
          <w:rFonts w:ascii="Bookman Old Style" w:hAnsi="Bookman Old Style" w:cs="Times New Roman"/>
          <w:i/>
          <w:sz w:val="28"/>
          <w:szCs w:val="28"/>
          <w:lang w:val="en-US"/>
        </w:rPr>
        <w:t>,</w:t>
      </w:r>
    </w:p>
    <w:p w14:paraId="006189AD" w14:textId="77777777" w:rsidR="00756856" w:rsidRPr="005820D6" w:rsidRDefault="00756856" w:rsidP="00756856">
      <w:pPr>
        <w:pStyle w:val="ListParagraph"/>
        <w:ind w:left="0"/>
        <w:jc w:val="center"/>
        <w:rPr>
          <w:rFonts w:ascii="Bookman Old Style" w:hAnsi="Bookman Old Style" w:cs="Times New Roman"/>
          <w:sz w:val="28"/>
          <w:szCs w:val="28"/>
          <w:lang w:val="en-US"/>
        </w:rPr>
      </w:pPr>
      <w:r w:rsidRPr="005820D6">
        <w:rPr>
          <w:rFonts w:ascii="Bookman Old Style" w:hAnsi="Bookman Old Style" w:cs="Times New Roman"/>
          <w:i/>
          <w:sz w:val="28"/>
          <w:szCs w:val="28"/>
          <w:lang w:val="en-US"/>
        </w:rPr>
        <w:br/>
      </w:r>
      <w:r w:rsidRPr="00A273B1">
        <w:rPr>
          <w:rFonts w:ascii="Bookman Old Style" w:hAnsi="Bookman Old Style" w:cs="Times New Roman"/>
          <w:sz w:val="28"/>
          <w:szCs w:val="28"/>
          <w:lang w:val="en-US"/>
        </w:rPr>
        <w:t>v</w:t>
      </w:r>
      <w:r w:rsidRPr="005820D6">
        <w:rPr>
          <w:rFonts w:ascii="Bookman Old Style" w:hAnsi="Bookman Old Style" w:cs="Times New Roman"/>
          <w:sz w:val="28"/>
          <w:szCs w:val="28"/>
          <w:lang w:val="en-US"/>
        </w:rPr>
        <w:t>.</w:t>
      </w:r>
    </w:p>
    <w:p w14:paraId="38EB6E2A" w14:textId="77777777" w:rsidR="00756856" w:rsidRPr="005820D6" w:rsidRDefault="00756856" w:rsidP="00756856">
      <w:pPr>
        <w:pStyle w:val="ListParagraph"/>
        <w:ind w:left="1276"/>
        <w:jc w:val="center"/>
        <w:rPr>
          <w:rFonts w:ascii="Bookman Old Style" w:hAnsi="Bookman Old Style" w:cs="Times New Roman"/>
          <w:sz w:val="28"/>
          <w:szCs w:val="28"/>
          <w:lang w:val="en-US"/>
        </w:rPr>
      </w:pPr>
    </w:p>
    <w:p w14:paraId="4179A8A1" w14:textId="62DAC2D9" w:rsidR="00756856" w:rsidRPr="00756856" w:rsidRDefault="00756856" w:rsidP="00756856">
      <w:pPr>
        <w:pStyle w:val="ListParagraph"/>
        <w:numPr>
          <w:ilvl w:val="0"/>
          <w:numId w:val="3"/>
        </w:numPr>
        <w:jc w:val="center"/>
        <w:rPr>
          <w:rFonts w:ascii="Bookman Old Style" w:hAnsi="Bookman Old Style" w:cs="Times New Roman"/>
          <w:iCs/>
          <w:sz w:val="28"/>
          <w:szCs w:val="28"/>
          <w:lang w:val="en-US"/>
        </w:rPr>
      </w:pPr>
      <w:r>
        <w:rPr>
          <w:rFonts w:ascii="Bookman Old Style" w:hAnsi="Bookman Old Style" w:cs="Times New Roman"/>
          <w:iCs/>
          <w:sz w:val="28"/>
          <w:szCs w:val="28"/>
        </w:rPr>
        <w:t>ΝΙΚΟΥ ΚΟΥΝΤΟΥΡΟΥ</w:t>
      </w:r>
    </w:p>
    <w:p w14:paraId="14164A36" w14:textId="03D4D4F2" w:rsidR="00756856" w:rsidRPr="00756856" w:rsidRDefault="00756856" w:rsidP="00756856">
      <w:pPr>
        <w:pStyle w:val="ListParagraph"/>
        <w:numPr>
          <w:ilvl w:val="0"/>
          <w:numId w:val="3"/>
        </w:numPr>
        <w:jc w:val="center"/>
        <w:rPr>
          <w:rFonts w:ascii="Bookman Old Style" w:hAnsi="Bookman Old Style" w:cs="Times New Roman"/>
          <w:iCs/>
          <w:sz w:val="28"/>
          <w:szCs w:val="28"/>
          <w:lang w:val="en-US"/>
        </w:rPr>
      </w:pPr>
      <w:r>
        <w:rPr>
          <w:rFonts w:ascii="Bookman Old Style" w:hAnsi="Bookman Old Style" w:cs="Times New Roman"/>
          <w:iCs/>
          <w:sz w:val="28"/>
          <w:szCs w:val="28"/>
        </w:rPr>
        <w:t>ΑΝΘΟΥΛΑΣ ΗΛΙΑΔΟΥ</w:t>
      </w:r>
    </w:p>
    <w:p w14:paraId="0F16FE0A" w14:textId="77777777" w:rsidR="00756856" w:rsidRDefault="00756856" w:rsidP="00756856">
      <w:pPr>
        <w:jc w:val="center"/>
        <w:rPr>
          <w:rFonts w:ascii="Bookman Old Style" w:hAnsi="Bookman Old Style" w:cs="Times New Roman"/>
          <w:iCs/>
          <w:sz w:val="28"/>
          <w:szCs w:val="28"/>
        </w:rPr>
      </w:pPr>
    </w:p>
    <w:p w14:paraId="057736DE" w14:textId="0F818AC9" w:rsidR="00756856" w:rsidRDefault="00756856" w:rsidP="00756856">
      <w:pPr>
        <w:ind w:left="5760"/>
        <w:rPr>
          <w:rFonts w:ascii="Bookman Old Style" w:hAnsi="Bookman Old Style" w:cs="Times New Roman"/>
          <w:i/>
          <w:sz w:val="28"/>
          <w:szCs w:val="28"/>
          <w:lang w:val="el-GR"/>
        </w:rPr>
      </w:pPr>
      <w:r>
        <w:rPr>
          <w:rFonts w:ascii="Bookman Old Style" w:hAnsi="Bookman Old Style" w:cs="Times New Roman"/>
          <w:i/>
          <w:sz w:val="28"/>
          <w:szCs w:val="28"/>
          <w:lang w:val="el-GR"/>
        </w:rPr>
        <w:t>Εφεσίβλητων.</w:t>
      </w:r>
    </w:p>
    <w:p w14:paraId="1AD61949" w14:textId="77777777" w:rsidR="00756856" w:rsidRDefault="00756856" w:rsidP="00756856">
      <w:pPr>
        <w:ind w:left="5760"/>
        <w:rPr>
          <w:rFonts w:ascii="Bookman Old Style" w:hAnsi="Bookman Old Style" w:cs="Times New Roman"/>
          <w:i/>
          <w:sz w:val="28"/>
          <w:szCs w:val="28"/>
          <w:lang w:val="el-GR"/>
        </w:rPr>
      </w:pPr>
    </w:p>
    <w:p w14:paraId="3FDD110C" w14:textId="5186910C" w:rsidR="00756856" w:rsidRPr="00756856" w:rsidRDefault="00756856" w:rsidP="00756856">
      <w:pPr>
        <w:rPr>
          <w:rFonts w:ascii="Bookman Old Style" w:hAnsi="Bookman Old Style" w:cs="Times New Roman"/>
          <w:b/>
          <w:bCs/>
          <w:iCs/>
          <w:sz w:val="28"/>
          <w:szCs w:val="28"/>
          <w:lang w:val="el-GR"/>
        </w:rPr>
      </w:pPr>
      <w:r w:rsidRPr="00756856">
        <w:rPr>
          <w:rFonts w:ascii="Bookman Old Style" w:hAnsi="Bookman Old Style" w:cs="Times New Roman"/>
          <w:b/>
          <w:bCs/>
          <w:iCs/>
          <w:sz w:val="28"/>
          <w:szCs w:val="28"/>
          <w:lang w:val="el-GR"/>
        </w:rPr>
        <w:t>Και ως τροποποιήθηκε δυνάμει Διατάγματος ημερομηνίας 19.10.2022</w:t>
      </w:r>
    </w:p>
    <w:p w14:paraId="050ECF41" w14:textId="77777777" w:rsidR="00756856" w:rsidRPr="00756856" w:rsidRDefault="00756856" w:rsidP="00A273B1">
      <w:pPr>
        <w:pStyle w:val="ListParagraph"/>
        <w:ind w:left="0"/>
        <w:jc w:val="center"/>
        <w:rPr>
          <w:rFonts w:ascii="Bookman Old Style" w:hAnsi="Bookman Old Style" w:cs="Times New Roman"/>
          <w:iCs/>
          <w:sz w:val="28"/>
          <w:szCs w:val="28"/>
        </w:rPr>
      </w:pPr>
    </w:p>
    <w:p w14:paraId="1E8522A2" w14:textId="77777777" w:rsidR="00756856" w:rsidRPr="00756856" w:rsidRDefault="00756856" w:rsidP="00A273B1">
      <w:pPr>
        <w:pStyle w:val="ListParagraph"/>
        <w:ind w:left="0"/>
        <w:jc w:val="center"/>
        <w:rPr>
          <w:rFonts w:ascii="Bookman Old Style" w:hAnsi="Bookman Old Style" w:cs="Times New Roman"/>
          <w:iCs/>
          <w:sz w:val="28"/>
          <w:szCs w:val="28"/>
        </w:rPr>
      </w:pPr>
    </w:p>
    <w:p w14:paraId="479CB101" w14:textId="24319DF2" w:rsidR="00A273B1" w:rsidRPr="005820D6" w:rsidRDefault="00A273B1" w:rsidP="00A273B1">
      <w:pPr>
        <w:pStyle w:val="ListParagraph"/>
        <w:ind w:left="0"/>
        <w:jc w:val="center"/>
        <w:rPr>
          <w:rFonts w:ascii="Bookman Old Style" w:hAnsi="Bookman Old Style" w:cs="Times New Roman"/>
          <w:iCs/>
          <w:sz w:val="28"/>
          <w:szCs w:val="28"/>
          <w:lang w:val="en-US"/>
        </w:rPr>
      </w:pPr>
      <w:r>
        <w:rPr>
          <w:rFonts w:ascii="Bookman Old Style" w:hAnsi="Bookman Old Style" w:cs="Times New Roman"/>
          <w:iCs/>
          <w:sz w:val="28"/>
          <w:szCs w:val="28"/>
          <w:lang w:val="en-US"/>
        </w:rPr>
        <w:t>RAMI</w:t>
      </w:r>
      <w:r w:rsidRPr="005820D6">
        <w:rPr>
          <w:rFonts w:ascii="Bookman Old Style" w:hAnsi="Bookman Old Style" w:cs="Times New Roman"/>
          <w:iCs/>
          <w:sz w:val="28"/>
          <w:szCs w:val="28"/>
          <w:lang w:val="en-US"/>
        </w:rPr>
        <w:t xml:space="preserve"> </w:t>
      </w:r>
      <w:r>
        <w:rPr>
          <w:rFonts w:ascii="Bookman Old Style" w:hAnsi="Bookman Old Style" w:cs="Times New Roman"/>
          <w:iCs/>
          <w:sz w:val="28"/>
          <w:szCs w:val="28"/>
          <w:lang w:val="en-US"/>
        </w:rPr>
        <w:t>AHMED</w:t>
      </w:r>
      <w:r w:rsidRPr="005820D6">
        <w:rPr>
          <w:rFonts w:ascii="Bookman Old Style" w:hAnsi="Bookman Old Style" w:cs="Times New Roman"/>
          <w:iCs/>
          <w:sz w:val="28"/>
          <w:szCs w:val="28"/>
          <w:lang w:val="en-US"/>
        </w:rPr>
        <w:t xml:space="preserve"> </w:t>
      </w:r>
      <w:r>
        <w:rPr>
          <w:rFonts w:ascii="Bookman Old Style" w:hAnsi="Bookman Old Style" w:cs="Times New Roman"/>
          <w:iCs/>
          <w:sz w:val="28"/>
          <w:szCs w:val="28"/>
          <w:lang w:val="en-US"/>
        </w:rPr>
        <w:t>SOULEIMAN</w:t>
      </w:r>
    </w:p>
    <w:p w14:paraId="613F579E" w14:textId="77777777" w:rsidR="00A273B1" w:rsidRPr="005820D6" w:rsidRDefault="00A273B1" w:rsidP="00A273B1">
      <w:pPr>
        <w:pStyle w:val="ListParagraph"/>
        <w:ind w:left="2268"/>
        <w:rPr>
          <w:rFonts w:ascii="Bookman Old Style" w:hAnsi="Bookman Old Style" w:cs="Times New Roman"/>
          <w:i/>
          <w:sz w:val="28"/>
          <w:szCs w:val="28"/>
          <w:lang w:val="en-US"/>
        </w:rPr>
      </w:pPr>
    </w:p>
    <w:p w14:paraId="56112396" w14:textId="77777777" w:rsidR="00A273B1" w:rsidRPr="005820D6" w:rsidRDefault="00A273B1" w:rsidP="00A273B1">
      <w:pPr>
        <w:pStyle w:val="ListParagraph"/>
        <w:ind w:left="2268"/>
        <w:rPr>
          <w:rFonts w:ascii="Bookman Old Style" w:hAnsi="Bookman Old Style" w:cs="Times New Roman"/>
          <w:i/>
          <w:sz w:val="28"/>
          <w:szCs w:val="28"/>
          <w:lang w:val="en-US"/>
        </w:rPr>
      </w:pP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r w:rsidRPr="005820D6">
        <w:rPr>
          <w:rFonts w:ascii="Bookman Old Style" w:hAnsi="Bookman Old Style" w:cs="Times New Roman"/>
          <w:i/>
          <w:sz w:val="28"/>
          <w:szCs w:val="28"/>
          <w:lang w:val="en-US"/>
        </w:rPr>
        <w:tab/>
      </w:r>
      <w:proofErr w:type="spellStart"/>
      <w:r w:rsidRPr="00A273B1">
        <w:rPr>
          <w:rFonts w:ascii="Bookman Old Style" w:hAnsi="Bookman Old Style" w:cs="Times New Roman"/>
          <w:i/>
          <w:sz w:val="28"/>
          <w:szCs w:val="28"/>
        </w:rPr>
        <w:t>Εφεσείοντ</w:t>
      </w:r>
      <w:proofErr w:type="spellEnd"/>
      <w:r>
        <w:rPr>
          <w:rFonts w:ascii="Bookman Old Style" w:hAnsi="Bookman Old Style" w:cs="Times New Roman"/>
          <w:i/>
          <w:sz w:val="28"/>
          <w:szCs w:val="28"/>
          <w:lang w:val="en-US"/>
        </w:rPr>
        <w:t>a</w:t>
      </w:r>
      <w:r>
        <w:rPr>
          <w:rFonts w:ascii="Bookman Old Style" w:hAnsi="Bookman Old Style" w:cs="Times New Roman"/>
          <w:i/>
          <w:sz w:val="28"/>
          <w:szCs w:val="28"/>
        </w:rPr>
        <w:t>ς</w:t>
      </w:r>
      <w:r w:rsidRPr="005820D6">
        <w:rPr>
          <w:rFonts w:ascii="Bookman Old Style" w:hAnsi="Bookman Old Style" w:cs="Times New Roman"/>
          <w:i/>
          <w:sz w:val="28"/>
          <w:szCs w:val="28"/>
          <w:lang w:val="en-US"/>
        </w:rPr>
        <w:t>,</w:t>
      </w:r>
    </w:p>
    <w:p w14:paraId="6A8F0D80" w14:textId="77777777" w:rsidR="00A273B1" w:rsidRPr="005820D6" w:rsidRDefault="00A273B1" w:rsidP="00A273B1">
      <w:pPr>
        <w:pStyle w:val="ListParagraph"/>
        <w:ind w:left="0"/>
        <w:jc w:val="center"/>
        <w:rPr>
          <w:rFonts w:ascii="Bookman Old Style" w:hAnsi="Bookman Old Style" w:cs="Times New Roman"/>
          <w:sz w:val="28"/>
          <w:szCs w:val="28"/>
          <w:lang w:val="en-US"/>
        </w:rPr>
      </w:pPr>
      <w:r w:rsidRPr="005820D6">
        <w:rPr>
          <w:rFonts w:ascii="Bookman Old Style" w:hAnsi="Bookman Old Style" w:cs="Times New Roman"/>
          <w:i/>
          <w:sz w:val="28"/>
          <w:szCs w:val="28"/>
          <w:lang w:val="en-US"/>
        </w:rPr>
        <w:br/>
      </w:r>
      <w:r w:rsidRPr="00A273B1">
        <w:rPr>
          <w:rFonts w:ascii="Bookman Old Style" w:hAnsi="Bookman Old Style" w:cs="Times New Roman"/>
          <w:sz w:val="28"/>
          <w:szCs w:val="28"/>
          <w:lang w:val="en-US"/>
        </w:rPr>
        <w:t>v</w:t>
      </w:r>
      <w:r w:rsidRPr="005820D6">
        <w:rPr>
          <w:rFonts w:ascii="Bookman Old Style" w:hAnsi="Bookman Old Style" w:cs="Times New Roman"/>
          <w:sz w:val="28"/>
          <w:szCs w:val="28"/>
          <w:lang w:val="en-US"/>
        </w:rPr>
        <w:t>.</w:t>
      </w:r>
    </w:p>
    <w:p w14:paraId="0D05E9CE" w14:textId="77777777" w:rsidR="004B0E5D" w:rsidRPr="005820D6" w:rsidRDefault="004B0E5D" w:rsidP="004B0E5D">
      <w:pPr>
        <w:pStyle w:val="ListParagraph"/>
        <w:ind w:left="1276"/>
        <w:jc w:val="center"/>
        <w:rPr>
          <w:rFonts w:ascii="Bookman Old Style" w:hAnsi="Bookman Old Style" w:cs="Times New Roman"/>
          <w:sz w:val="28"/>
          <w:szCs w:val="28"/>
          <w:lang w:val="en-US"/>
        </w:rPr>
      </w:pPr>
    </w:p>
    <w:p w14:paraId="36E73271" w14:textId="77777777" w:rsidR="004B0E5D" w:rsidRDefault="004B0E5D" w:rsidP="004B0E5D">
      <w:pPr>
        <w:pStyle w:val="ListParagraph"/>
        <w:numPr>
          <w:ilvl w:val="0"/>
          <w:numId w:val="2"/>
        </w:numPr>
        <w:ind w:left="1701" w:hanging="425"/>
        <w:rPr>
          <w:rFonts w:ascii="Bookman Old Style" w:hAnsi="Bookman Old Style" w:cs="Times New Roman"/>
          <w:sz w:val="28"/>
          <w:szCs w:val="28"/>
        </w:rPr>
      </w:pPr>
      <w:r>
        <w:rPr>
          <w:rFonts w:ascii="Bookman Old Style" w:hAnsi="Bookman Old Style" w:cs="Times New Roman"/>
          <w:sz w:val="28"/>
          <w:szCs w:val="28"/>
        </w:rPr>
        <w:t>ΠΑΡΗ ΝΙΚΟΥ ΓΟΥΛΙΕΛΜΟΥ ΚΟΥΝΤΟΥΡΟΥ,</w:t>
      </w:r>
    </w:p>
    <w:p w14:paraId="5E86F224" w14:textId="77777777" w:rsidR="004B0E5D" w:rsidRDefault="004B0E5D" w:rsidP="004B0E5D">
      <w:pPr>
        <w:pStyle w:val="ListParagraph"/>
        <w:ind w:left="1701"/>
        <w:rPr>
          <w:rFonts w:ascii="Bookman Old Style" w:hAnsi="Bookman Old Style" w:cs="Times New Roman"/>
          <w:sz w:val="28"/>
          <w:szCs w:val="28"/>
        </w:rPr>
      </w:pPr>
      <w:r>
        <w:rPr>
          <w:rFonts w:ascii="Bookman Old Style" w:hAnsi="Bookman Old Style" w:cs="Times New Roman"/>
          <w:sz w:val="28"/>
          <w:szCs w:val="28"/>
        </w:rPr>
        <w:t>ΥΠΟ ΤΗΝ ΙΔΙΟΤΗΤΑ ΤΟΥ ΩΣ ΔΙΑΧΕΙΡΙΣΤΗ</w:t>
      </w:r>
    </w:p>
    <w:p w14:paraId="7A0427CA" w14:textId="77777777" w:rsidR="004B0E5D" w:rsidRDefault="004B0E5D" w:rsidP="004B0E5D">
      <w:pPr>
        <w:pStyle w:val="ListParagraph"/>
        <w:ind w:left="1701"/>
        <w:rPr>
          <w:rFonts w:ascii="Bookman Old Style" w:hAnsi="Bookman Old Style" w:cs="Times New Roman"/>
          <w:sz w:val="28"/>
          <w:szCs w:val="28"/>
        </w:rPr>
      </w:pPr>
      <w:r>
        <w:rPr>
          <w:rFonts w:ascii="Bookman Old Style" w:hAnsi="Bookman Old Style" w:cs="Times New Roman"/>
          <w:sz w:val="28"/>
          <w:szCs w:val="28"/>
        </w:rPr>
        <w:t>ΤΗΣ ΠΕΡΙΟΥΣΙΑΣ ΤΟΥ ΕΦΕΣΙΒΛΗΤΟΥ/</w:t>
      </w:r>
    </w:p>
    <w:p w14:paraId="0C7772FC" w14:textId="77777777" w:rsidR="004B0E5D" w:rsidRDefault="004B0E5D" w:rsidP="004B0E5D">
      <w:pPr>
        <w:pStyle w:val="ListParagraph"/>
        <w:ind w:left="1701"/>
        <w:rPr>
          <w:rFonts w:ascii="Bookman Old Style" w:hAnsi="Bookman Old Style" w:cs="Times New Roman"/>
          <w:sz w:val="28"/>
          <w:szCs w:val="28"/>
        </w:rPr>
      </w:pPr>
      <w:r>
        <w:rPr>
          <w:rFonts w:ascii="Bookman Old Style" w:hAnsi="Bookman Old Style" w:cs="Times New Roman"/>
          <w:sz w:val="28"/>
          <w:szCs w:val="28"/>
        </w:rPr>
        <w:t>ΕΝΑΓΟΝΤΑ ΑΡ. 1 ΝΙΚΟΥ ΚΟΥΝΤΟΥΡΟΥ</w:t>
      </w:r>
    </w:p>
    <w:p w14:paraId="5D82F819" w14:textId="77777777" w:rsidR="00A273B1" w:rsidRPr="004B0E5D" w:rsidRDefault="004B0E5D" w:rsidP="004B0E5D">
      <w:pPr>
        <w:pStyle w:val="ListParagraph"/>
        <w:numPr>
          <w:ilvl w:val="0"/>
          <w:numId w:val="2"/>
        </w:numPr>
        <w:rPr>
          <w:rFonts w:ascii="Bookman Old Style" w:hAnsi="Bookman Old Style" w:cs="Times New Roman"/>
          <w:sz w:val="28"/>
          <w:szCs w:val="28"/>
        </w:rPr>
      </w:pPr>
      <w:r>
        <w:rPr>
          <w:rFonts w:ascii="Bookman Old Style" w:hAnsi="Bookman Old Style" w:cs="Times New Roman"/>
          <w:sz w:val="28"/>
          <w:szCs w:val="28"/>
        </w:rPr>
        <w:t xml:space="preserve"> </w:t>
      </w:r>
      <w:r w:rsidR="00A273B1" w:rsidRPr="004B0E5D">
        <w:rPr>
          <w:rFonts w:ascii="Bookman Old Style" w:hAnsi="Bookman Old Style" w:cs="Times New Roman"/>
          <w:sz w:val="28"/>
          <w:szCs w:val="28"/>
        </w:rPr>
        <w:t>ΑΝΘΟΥΛΑΣ ΗΛΙΑΔΟΥ</w:t>
      </w:r>
    </w:p>
    <w:p w14:paraId="0474CD06" w14:textId="77777777" w:rsidR="00A273B1" w:rsidRPr="00A273B1" w:rsidRDefault="00A273B1" w:rsidP="00A273B1">
      <w:pPr>
        <w:jc w:val="center"/>
        <w:rPr>
          <w:rFonts w:ascii="Bookman Old Style" w:hAnsi="Bookman Old Style" w:cs="Times New Roman"/>
          <w:iCs/>
          <w:sz w:val="28"/>
          <w:szCs w:val="28"/>
        </w:rPr>
      </w:pPr>
    </w:p>
    <w:p w14:paraId="0FEA0EEA" w14:textId="77777777" w:rsidR="00A273B1" w:rsidRPr="00A273B1" w:rsidRDefault="00A273B1" w:rsidP="00A273B1">
      <w:pPr>
        <w:ind w:left="5040" w:firstLine="720"/>
        <w:rPr>
          <w:rFonts w:ascii="Bookman Old Style" w:hAnsi="Bookman Old Style" w:cs="Times New Roman"/>
          <w:i/>
          <w:sz w:val="28"/>
          <w:szCs w:val="28"/>
        </w:rPr>
      </w:pPr>
      <w:proofErr w:type="spellStart"/>
      <w:r w:rsidRPr="00A273B1">
        <w:rPr>
          <w:rFonts w:ascii="Bookman Old Style" w:hAnsi="Bookman Old Style" w:cs="Times New Roman"/>
          <w:i/>
          <w:sz w:val="28"/>
          <w:szCs w:val="28"/>
        </w:rPr>
        <w:t>Εφεσί</w:t>
      </w:r>
      <w:proofErr w:type="spellEnd"/>
      <w:r w:rsidRPr="00A273B1">
        <w:rPr>
          <w:rFonts w:ascii="Bookman Old Style" w:hAnsi="Bookman Old Style" w:cs="Times New Roman"/>
          <w:i/>
          <w:sz w:val="28"/>
          <w:szCs w:val="28"/>
        </w:rPr>
        <w:t>βλητων.</w:t>
      </w:r>
    </w:p>
    <w:p w14:paraId="69851167" w14:textId="77777777" w:rsidR="004B0E5D" w:rsidRDefault="004B0E5D" w:rsidP="004B0E5D">
      <w:pPr>
        <w:ind w:left="567"/>
        <w:rPr>
          <w:rFonts w:ascii="Bookman Old Style" w:hAnsi="Bookman Old Style"/>
          <w:sz w:val="28"/>
          <w:szCs w:val="28"/>
          <w:lang w:val="el-GR"/>
        </w:rPr>
      </w:pPr>
      <w:r w:rsidRPr="004B0E5D">
        <w:rPr>
          <w:rFonts w:ascii="Bookman Old Style" w:hAnsi="Bookman Old Style"/>
          <w:i/>
          <w:iCs/>
          <w:sz w:val="28"/>
          <w:szCs w:val="28"/>
          <w:lang w:val="el-GR"/>
        </w:rPr>
        <w:lastRenderedPageBreak/>
        <w:t>Α. Χ</w:t>
      </w:r>
      <w:r>
        <w:rPr>
          <w:rFonts w:ascii="Bookman Old Style" w:hAnsi="Bookman Old Style"/>
          <w:i/>
          <w:iCs/>
          <w:sz w:val="28"/>
          <w:szCs w:val="28"/>
          <w:lang w:val="el-GR"/>
        </w:rPr>
        <w:t xml:space="preserve">ατζηγεωργίου </w:t>
      </w:r>
      <w:r w:rsidRPr="004B0E5D">
        <w:rPr>
          <w:rFonts w:ascii="Bookman Old Style" w:hAnsi="Bookman Old Style"/>
          <w:i/>
          <w:iCs/>
          <w:sz w:val="28"/>
          <w:szCs w:val="28"/>
          <w:lang w:val="el-GR"/>
        </w:rPr>
        <w:t>μ</w:t>
      </w:r>
      <w:r>
        <w:rPr>
          <w:rFonts w:ascii="Bookman Old Style" w:hAnsi="Bookman Old Style"/>
          <w:i/>
          <w:iCs/>
          <w:sz w:val="28"/>
          <w:szCs w:val="28"/>
          <w:lang w:val="el-GR"/>
        </w:rPr>
        <w:t xml:space="preserve">αζί με </w:t>
      </w:r>
      <w:r w:rsidRPr="004B0E5D">
        <w:rPr>
          <w:rFonts w:ascii="Bookman Old Style" w:hAnsi="Bookman Old Style"/>
          <w:i/>
          <w:iCs/>
          <w:sz w:val="28"/>
          <w:szCs w:val="28"/>
          <w:lang w:val="el-GR"/>
        </w:rPr>
        <w:t xml:space="preserve">Χρ. </w:t>
      </w:r>
      <w:proofErr w:type="spellStart"/>
      <w:r w:rsidRPr="004B0E5D">
        <w:rPr>
          <w:rFonts w:ascii="Bookman Old Style" w:hAnsi="Bookman Old Style"/>
          <w:i/>
          <w:iCs/>
          <w:sz w:val="28"/>
          <w:szCs w:val="28"/>
          <w:lang w:val="el-GR"/>
        </w:rPr>
        <w:t>Ζηντίλη</w:t>
      </w:r>
      <w:proofErr w:type="spellEnd"/>
      <w:r>
        <w:rPr>
          <w:rFonts w:ascii="Bookman Old Style" w:hAnsi="Bookman Old Style"/>
          <w:i/>
          <w:iCs/>
          <w:sz w:val="28"/>
          <w:szCs w:val="28"/>
          <w:lang w:val="el-GR"/>
        </w:rPr>
        <w:t xml:space="preserve"> (κα),</w:t>
      </w:r>
      <w:r w:rsidRPr="004B0E5D">
        <w:rPr>
          <w:rFonts w:ascii="Bookman Old Style" w:hAnsi="Bookman Old Style"/>
          <w:i/>
          <w:iCs/>
          <w:sz w:val="28"/>
          <w:szCs w:val="28"/>
          <w:lang w:val="el-GR"/>
        </w:rPr>
        <w:t xml:space="preserve"> για Ανδρέα Παρασκευά</w:t>
      </w:r>
      <w:r>
        <w:rPr>
          <w:rFonts w:ascii="Bookman Old Style" w:hAnsi="Bookman Old Style"/>
          <w:sz w:val="28"/>
          <w:szCs w:val="28"/>
          <w:lang w:val="el-GR"/>
        </w:rPr>
        <w:t xml:space="preserve">, για 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w:t>
      </w:r>
    </w:p>
    <w:p w14:paraId="30F98937" w14:textId="77777777" w:rsidR="004B0E5D" w:rsidRDefault="004B0E5D" w:rsidP="004B0E5D">
      <w:pPr>
        <w:ind w:left="567"/>
        <w:rPr>
          <w:rFonts w:ascii="Bookman Old Style" w:hAnsi="Bookman Old Style"/>
          <w:sz w:val="28"/>
          <w:szCs w:val="28"/>
          <w:lang w:val="el-GR"/>
        </w:rPr>
      </w:pPr>
      <w:r w:rsidRPr="004B0E5D">
        <w:rPr>
          <w:rFonts w:ascii="Bookman Old Style" w:hAnsi="Bookman Old Style"/>
          <w:i/>
          <w:iCs/>
          <w:sz w:val="28"/>
          <w:szCs w:val="28"/>
          <w:lang w:val="el-GR"/>
        </w:rPr>
        <w:t xml:space="preserve">Κ. </w:t>
      </w:r>
      <w:proofErr w:type="spellStart"/>
      <w:r w:rsidRPr="004B0E5D">
        <w:rPr>
          <w:rFonts w:ascii="Bookman Old Style" w:hAnsi="Bookman Old Style"/>
          <w:i/>
          <w:iCs/>
          <w:sz w:val="28"/>
          <w:szCs w:val="28"/>
          <w:lang w:val="el-GR"/>
        </w:rPr>
        <w:t>Γιαπανά</w:t>
      </w:r>
      <w:proofErr w:type="spellEnd"/>
      <w:r>
        <w:rPr>
          <w:rFonts w:ascii="Bookman Old Style" w:hAnsi="Bookman Old Style"/>
          <w:i/>
          <w:iCs/>
          <w:sz w:val="28"/>
          <w:szCs w:val="28"/>
          <w:lang w:val="el-GR"/>
        </w:rPr>
        <w:t xml:space="preserve"> (κα), </w:t>
      </w:r>
      <w:r w:rsidRPr="004B0E5D">
        <w:rPr>
          <w:rFonts w:ascii="Bookman Old Style" w:hAnsi="Bookman Old Style"/>
          <w:i/>
          <w:iCs/>
          <w:sz w:val="28"/>
          <w:szCs w:val="28"/>
          <w:lang w:val="el-GR"/>
        </w:rPr>
        <w:t>για Δρ</w:t>
      </w:r>
      <w:r>
        <w:rPr>
          <w:rFonts w:ascii="Bookman Old Style" w:hAnsi="Bookman Old Style"/>
          <w:i/>
          <w:iCs/>
          <w:sz w:val="28"/>
          <w:szCs w:val="28"/>
          <w:lang w:val="el-GR"/>
        </w:rPr>
        <w:t>.</w:t>
      </w:r>
      <w:r w:rsidRPr="004B0E5D">
        <w:rPr>
          <w:rFonts w:ascii="Bookman Old Style" w:hAnsi="Bookman Old Style"/>
          <w:i/>
          <w:iCs/>
          <w:sz w:val="28"/>
          <w:szCs w:val="28"/>
          <w:lang w:val="el-GR"/>
        </w:rPr>
        <w:t xml:space="preserve"> Κ. Χρυσοστομίδης &amp; Σία Δ</w:t>
      </w:r>
      <w:r>
        <w:rPr>
          <w:rFonts w:ascii="Bookman Old Style" w:hAnsi="Bookman Old Style"/>
          <w:i/>
          <w:iCs/>
          <w:sz w:val="28"/>
          <w:szCs w:val="28"/>
          <w:lang w:val="el-GR"/>
        </w:rPr>
        <w:t>.</w:t>
      </w:r>
      <w:r w:rsidRPr="004B0E5D">
        <w:rPr>
          <w:rFonts w:ascii="Bookman Old Style" w:hAnsi="Bookman Old Style"/>
          <w:i/>
          <w:iCs/>
          <w:sz w:val="28"/>
          <w:szCs w:val="28"/>
          <w:lang w:val="el-GR"/>
        </w:rPr>
        <w:t>Ε</w:t>
      </w:r>
      <w:r>
        <w:rPr>
          <w:rFonts w:ascii="Bookman Old Style" w:hAnsi="Bookman Old Style"/>
          <w:i/>
          <w:iCs/>
          <w:sz w:val="28"/>
          <w:szCs w:val="28"/>
          <w:lang w:val="el-GR"/>
        </w:rPr>
        <w:t>.</w:t>
      </w:r>
      <w:r w:rsidRPr="004B0E5D">
        <w:rPr>
          <w:rFonts w:ascii="Bookman Old Style" w:hAnsi="Bookman Old Style"/>
          <w:i/>
          <w:iCs/>
          <w:sz w:val="28"/>
          <w:szCs w:val="28"/>
          <w:lang w:val="el-GR"/>
        </w:rPr>
        <w:t>Π</w:t>
      </w:r>
      <w:r>
        <w:rPr>
          <w:rFonts w:ascii="Bookman Old Style" w:hAnsi="Bookman Old Style"/>
          <w:i/>
          <w:iCs/>
          <w:sz w:val="28"/>
          <w:szCs w:val="28"/>
          <w:lang w:val="el-GR"/>
        </w:rPr>
        <w:t>.</w:t>
      </w:r>
      <w:r w:rsidRPr="004B0E5D">
        <w:rPr>
          <w:rFonts w:ascii="Bookman Old Style" w:hAnsi="Bookman Old Style"/>
          <w:i/>
          <w:iCs/>
          <w:sz w:val="28"/>
          <w:szCs w:val="28"/>
          <w:lang w:val="el-GR"/>
        </w:rPr>
        <w:t>Ε</w:t>
      </w:r>
      <w:r>
        <w:rPr>
          <w:rFonts w:ascii="Bookman Old Style" w:hAnsi="Bookman Old Style"/>
          <w:i/>
          <w:iCs/>
          <w:sz w:val="28"/>
          <w:szCs w:val="28"/>
          <w:lang w:val="el-GR"/>
        </w:rPr>
        <w:t>.</w:t>
      </w:r>
      <w:r>
        <w:rPr>
          <w:rFonts w:ascii="Bookman Old Style" w:hAnsi="Bookman Old Style"/>
          <w:sz w:val="28"/>
          <w:szCs w:val="28"/>
          <w:lang w:val="el-GR"/>
        </w:rPr>
        <w:t xml:space="preserve">, για τον Εφεσίβλητο </w:t>
      </w:r>
      <w:proofErr w:type="spellStart"/>
      <w:r>
        <w:rPr>
          <w:rFonts w:ascii="Bookman Old Style" w:hAnsi="Bookman Old Style"/>
          <w:sz w:val="28"/>
          <w:szCs w:val="28"/>
          <w:lang w:val="el-GR"/>
        </w:rPr>
        <w:t>αρ</w:t>
      </w:r>
      <w:proofErr w:type="spellEnd"/>
      <w:r>
        <w:rPr>
          <w:rFonts w:ascii="Bookman Old Style" w:hAnsi="Bookman Old Style"/>
          <w:sz w:val="28"/>
          <w:szCs w:val="28"/>
          <w:lang w:val="el-GR"/>
        </w:rPr>
        <w:t>. 1.</w:t>
      </w:r>
    </w:p>
    <w:p w14:paraId="7011D2ED" w14:textId="77777777" w:rsidR="004B0E5D" w:rsidRDefault="004B0E5D" w:rsidP="004B0E5D">
      <w:pPr>
        <w:ind w:left="567"/>
        <w:rPr>
          <w:rFonts w:ascii="Bookman Old Style" w:hAnsi="Bookman Old Style"/>
          <w:sz w:val="28"/>
          <w:szCs w:val="28"/>
          <w:lang w:val="el-GR"/>
        </w:rPr>
      </w:pPr>
      <w:r w:rsidRPr="004B0E5D">
        <w:rPr>
          <w:rFonts w:ascii="Bookman Old Style" w:hAnsi="Bookman Old Style"/>
          <w:i/>
          <w:iCs/>
          <w:sz w:val="28"/>
          <w:szCs w:val="28"/>
          <w:lang w:val="el-GR"/>
        </w:rPr>
        <w:t>Ν. Μερακλής</w:t>
      </w:r>
      <w:r>
        <w:rPr>
          <w:rFonts w:ascii="Bookman Old Style" w:hAnsi="Bookman Old Style"/>
          <w:sz w:val="28"/>
          <w:szCs w:val="28"/>
          <w:lang w:val="el-GR"/>
        </w:rPr>
        <w:t xml:space="preserve">, </w:t>
      </w:r>
      <w:r w:rsidRPr="004B0E5D">
        <w:rPr>
          <w:rFonts w:ascii="Bookman Old Style" w:hAnsi="Bookman Old Style"/>
          <w:i/>
          <w:iCs/>
          <w:sz w:val="28"/>
          <w:szCs w:val="28"/>
          <w:lang w:val="el-GR"/>
        </w:rPr>
        <w:t>για Ανδρέας Μερακλής Δ</w:t>
      </w:r>
      <w:r>
        <w:rPr>
          <w:rFonts w:ascii="Bookman Old Style" w:hAnsi="Bookman Old Style"/>
          <w:i/>
          <w:iCs/>
          <w:sz w:val="28"/>
          <w:szCs w:val="28"/>
          <w:lang w:val="el-GR"/>
        </w:rPr>
        <w:t>.</w:t>
      </w:r>
      <w:r w:rsidRPr="004B0E5D">
        <w:rPr>
          <w:rFonts w:ascii="Bookman Old Style" w:hAnsi="Bookman Old Style"/>
          <w:i/>
          <w:iCs/>
          <w:sz w:val="28"/>
          <w:szCs w:val="28"/>
          <w:lang w:val="el-GR"/>
        </w:rPr>
        <w:t>Ε</w:t>
      </w:r>
      <w:r>
        <w:rPr>
          <w:rFonts w:ascii="Bookman Old Style" w:hAnsi="Bookman Old Style"/>
          <w:i/>
          <w:iCs/>
          <w:sz w:val="28"/>
          <w:szCs w:val="28"/>
          <w:lang w:val="el-GR"/>
        </w:rPr>
        <w:t>.</w:t>
      </w:r>
      <w:r w:rsidRPr="004B0E5D">
        <w:rPr>
          <w:rFonts w:ascii="Bookman Old Style" w:hAnsi="Bookman Old Style"/>
          <w:i/>
          <w:iCs/>
          <w:sz w:val="28"/>
          <w:szCs w:val="28"/>
          <w:lang w:val="el-GR"/>
        </w:rPr>
        <w:t>Π</w:t>
      </w:r>
      <w:r>
        <w:rPr>
          <w:rFonts w:ascii="Bookman Old Style" w:hAnsi="Bookman Old Style"/>
          <w:i/>
          <w:iCs/>
          <w:sz w:val="28"/>
          <w:szCs w:val="28"/>
          <w:lang w:val="el-GR"/>
        </w:rPr>
        <w:t>.</w:t>
      </w:r>
      <w:r w:rsidRPr="004B0E5D">
        <w:rPr>
          <w:rFonts w:ascii="Bookman Old Style" w:hAnsi="Bookman Old Style"/>
          <w:i/>
          <w:iCs/>
          <w:sz w:val="28"/>
          <w:szCs w:val="28"/>
          <w:lang w:val="el-GR"/>
        </w:rPr>
        <w:t>Ε</w:t>
      </w:r>
      <w:r>
        <w:rPr>
          <w:rFonts w:ascii="Bookman Old Style" w:hAnsi="Bookman Old Style"/>
          <w:i/>
          <w:iCs/>
          <w:sz w:val="28"/>
          <w:szCs w:val="28"/>
          <w:lang w:val="el-GR"/>
        </w:rPr>
        <w:t>.</w:t>
      </w:r>
      <w:r>
        <w:rPr>
          <w:rFonts w:ascii="Bookman Old Style" w:hAnsi="Bookman Old Style"/>
          <w:sz w:val="28"/>
          <w:szCs w:val="28"/>
          <w:lang w:val="el-GR"/>
        </w:rPr>
        <w:t xml:space="preserve">, για την Εφεσίβλητη </w:t>
      </w:r>
      <w:proofErr w:type="spellStart"/>
      <w:r>
        <w:rPr>
          <w:rFonts w:ascii="Bookman Old Style" w:hAnsi="Bookman Old Style"/>
          <w:sz w:val="28"/>
          <w:szCs w:val="28"/>
          <w:lang w:val="el-GR"/>
        </w:rPr>
        <w:t>αρ</w:t>
      </w:r>
      <w:proofErr w:type="spellEnd"/>
      <w:r>
        <w:rPr>
          <w:rFonts w:ascii="Bookman Old Style" w:hAnsi="Bookman Old Style"/>
          <w:sz w:val="28"/>
          <w:szCs w:val="28"/>
          <w:lang w:val="el-GR"/>
        </w:rPr>
        <w:t>. 2.</w:t>
      </w:r>
    </w:p>
    <w:p w14:paraId="76D5C707" w14:textId="77777777" w:rsidR="00A273B1" w:rsidRPr="00C214A4" w:rsidRDefault="00A273B1" w:rsidP="00A273B1">
      <w:pPr>
        <w:spacing w:line="276" w:lineRule="auto"/>
        <w:jc w:val="center"/>
        <w:rPr>
          <w:rFonts w:ascii="Bookman Old Style" w:hAnsi="Bookman Old Style" w:cs="Times New Roman"/>
          <w:sz w:val="28"/>
          <w:szCs w:val="28"/>
          <w:lang w:val="el-GR"/>
        </w:rPr>
      </w:pPr>
      <w:r w:rsidRPr="00C214A4">
        <w:rPr>
          <w:rFonts w:ascii="Bookman Old Style" w:hAnsi="Bookman Old Style" w:cs="Times New Roman"/>
          <w:sz w:val="28"/>
          <w:szCs w:val="28"/>
          <w:lang w:val="el-GR"/>
        </w:rPr>
        <w:t>………….</w:t>
      </w:r>
    </w:p>
    <w:p w14:paraId="02415E58" w14:textId="77777777" w:rsidR="00A273B1" w:rsidRPr="00C214A4" w:rsidRDefault="00A273B1" w:rsidP="00A273B1">
      <w:pPr>
        <w:rPr>
          <w:rFonts w:ascii="Bookman Old Style" w:hAnsi="Bookman Old Style" w:cs="Times New Roman"/>
          <w:sz w:val="28"/>
          <w:szCs w:val="28"/>
          <w:lang w:val="el-GR"/>
        </w:rPr>
      </w:pPr>
    </w:p>
    <w:p w14:paraId="73A2BB16" w14:textId="77777777" w:rsidR="004B0E5D" w:rsidRPr="00C214A4" w:rsidRDefault="004B0E5D" w:rsidP="00A273B1">
      <w:pPr>
        <w:rPr>
          <w:rFonts w:ascii="Bookman Old Style" w:hAnsi="Bookman Old Style" w:cs="Times New Roman"/>
          <w:sz w:val="28"/>
          <w:szCs w:val="28"/>
          <w:lang w:val="el-GR"/>
        </w:rPr>
      </w:pPr>
    </w:p>
    <w:p w14:paraId="44F03D11" w14:textId="32776110" w:rsidR="00A273B1" w:rsidRPr="00C214A4" w:rsidRDefault="00A273B1" w:rsidP="00756856">
      <w:pPr>
        <w:tabs>
          <w:tab w:val="left" w:pos="567"/>
        </w:tabs>
        <w:spacing w:line="276" w:lineRule="auto"/>
        <w:jc w:val="center"/>
        <w:rPr>
          <w:rFonts w:ascii="Bookman Old Style" w:hAnsi="Bookman Old Style" w:cs="Times New Roman"/>
          <w:sz w:val="28"/>
          <w:szCs w:val="28"/>
          <w:lang w:val="el-GR"/>
        </w:rPr>
      </w:pPr>
      <w:r w:rsidRPr="00C214A4">
        <w:rPr>
          <w:rFonts w:ascii="Bookman Old Style" w:hAnsi="Bookman Old Style" w:cs="Times New Roman"/>
          <w:b/>
          <w:sz w:val="28"/>
          <w:szCs w:val="28"/>
          <w:lang w:val="el-GR"/>
        </w:rPr>
        <w:t>ΓΙΑΣΕΜΗΣ, Δ.:</w:t>
      </w:r>
      <w:r w:rsidRPr="00C214A4">
        <w:rPr>
          <w:rFonts w:ascii="Bookman Old Style" w:hAnsi="Bookman Old Style" w:cs="Times New Roman"/>
          <w:sz w:val="28"/>
          <w:szCs w:val="28"/>
          <w:lang w:val="el-GR"/>
        </w:rPr>
        <w:t xml:space="preserve"> Η ομόφωνη απόφαση του Δικαστηρίου θα δοθεί</w:t>
      </w:r>
    </w:p>
    <w:p w14:paraId="4F639B9A" w14:textId="77777777" w:rsidR="00A273B1" w:rsidRPr="00C214A4" w:rsidRDefault="00A273B1" w:rsidP="00756856">
      <w:pPr>
        <w:tabs>
          <w:tab w:val="left" w:pos="567"/>
        </w:tabs>
        <w:jc w:val="center"/>
        <w:rPr>
          <w:rFonts w:ascii="Bookman Old Style" w:hAnsi="Bookman Old Style" w:cs="Times New Roman"/>
          <w:sz w:val="28"/>
          <w:szCs w:val="28"/>
          <w:lang w:val="el-GR"/>
        </w:rPr>
      </w:pPr>
      <w:r w:rsidRPr="00C214A4">
        <w:rPr>
          <w:rFonts w:ascii="Bookman Old Style" w:hAnsi="Bookman Old Style" w:cs="Times New Roman"/>
          <w:sz w:val="28"/>
          <w:szCs w:val="28"/>
          <w:lang w:val="el-GR"/>
        </w:rPr>
        <w:t>από τον Δαυίδ, Δ.</w:t>
      </w:r>
    </w:p>
    <w:p w14:paraId="50E10CB0" w14:textId="77777777" w:rsidR="00756856" w:rsidRPr="00C214A4" w:rsidRDefault="00756856" w:rsidP="00A273B1">
      <w:pPr>
        <w:tabs>
          <w:tab w:val="left" w:pos="567"/>
        </w:tabs>
        <w:jc w:val="center"/>
        <w:rPr>
          <w:rFonts w:ascii="Bookman Old Style" w:hAnsi="Bookman Old Style" w:cs="Times New Roman"/>
          <w:b/>
          <w:sz w:val="28"/>
          <w:szCs w:val="28"/>
          <w:u w:val="single"/>
          <w:lang w:val="el-GR"/>
        </w:rPr>
      </w:pPr>
    </w:p>
    <w:p w14:paraId="68546399" w14:textId="77777777" w:rsidR="00756856" w:rsidRPr="00C214A4" w:rsidRDefault="00756856" w:rsidP="00A273B1">
      <w:pPr>
        <w:tabs>
          <w:tab w:val="left" w:pos="567"/>
        </w:tabs>
        <w:jc w:val="center"/>
        <w:rPr>
          <w:rFonts w:ascii="Bookman Old Style" w:hAnsi="Bookman Old Style" w:cs="Times New Roman"/>
          <w:b/>
          <w:sz w:val="28"/>
          <w:szCs w:val="28"/>
          <w:u w:val="single"/>
          <w:lang w:val="el-GR"/>
        </w:rPr>
      </w:pPr>
    </w:p>
    <w:p w14:paraId="51C748A5" w14:textId="64B0A91B" w:rsidR="00A273B1" w:rsidRPr="00C214A4" w:rsidRDefault="00A273B1" w:rsidP="00A273B1">
      <w:pPr>
        <w:tabs>
          <w:tab w:val="left" w:pos="567"/>
        </w:tabs>
        <w:jc w:val="center"/>
        <w:rPr>
          <w:rFonts w:ascii="Bookman Old Style" w:hAnsi="Bookman Old Style" w:cs="Times New Roman"/>
          <w:b/>
          <w:sz w:val="28"/>
          <w:szCs w:val="28"/>
          <w:u w:val="single"/>
          <w:lang w:val="el-GR"/>
        </w:rPr>
      </w:pPr>
      <w:r w:rsidRPr="00C214A4">
        <w:rPr>
          <w:rFonts w:ascii="Bookman Old Style" w:hAnsi="Bookman Old Style" w:cs="Times New Roman"/>
          <w:b/>
          <w:sz w:val="28"/>
          <w:szCs w:val="28"/>
          <w:u w:val="single"/>
          <w:lang w:val="el-GR"/>
        </w:rPr>
        <w:t>Α Π Ο Φ Α Σ Η</w:t>
      </w:r>
    </w:p>
    <w:p w14:paraId="653AC8BE" w14:textId="77777777" w:rsidR="00A273B1" w:rsidRPr="00C214A4" w:rsidRDefault="00A273B1" w:rsidP="00A273B1">
      <w:pPr>
        <w:tabs>
          <w:tab w:val="left" w:pos="567"/>
        </w:tabs>
        <w:jc w:val="center"/>
        <w:rPr>
          <w:rFonts w:ascii="Bookman Old Style" w:hAnsi="Bookman Old Style" w:cs="Times New Roman"/>
          <w:b/>
          <w:sz w:val="28"/>
          <w:szCs w:val="28"/>
          <w:u w:val="single"/>
          <w:lang w:val="el-GR"/>
        </w:rPr>
      </w:pPr>
    </w:p>
    <w:p w14:paraId="1B3402F5" w14:textId="77777777" w:rsidR="00A273B1" w:rsidRPr="00C214A4" w:rsidRDefault="00A273B1" w:rsidP="00A273B1">
      <w:pPr>
        <w:tabs>
          <w:tab w:val="left" w:pos="567"/>
        </w:tabs>
        <w:rPr>
          <w:rFonts w:ascii="Bookman Old Style" w:hAnsi="Bookman Old Style" w:cs="Times New Roman"/>
          <w:b/>
          <w:sz w:val="28"/>
          <w:szCs w:val="28"/>
          <w:lang w:val="el-GR"/>
        </w:rPr>
      </w:pPr>
    </w:p>
    <w:p w14:paraId="6B76A34F" w14:textId="2DA31690" w:rsidR="00DA7075" w:rsidRDefault="00A273B1" w:rsidP="00252D22">
      <w:pPr>
        <w:tabs>
          <w:tab w:val="left" w:pos="567"/>
        </w:tabs>
        <w:spacing w:line="480" w:lineRule="auto"/>
        <w:rPr>
          <w:rFonts w:ascii="Bookman Old Style" w:hAnsi="Bookman Old Style"/>
          <w:sz w:val="28"/>
          <w:szCs w:val="28"/>
          <w:lang w:val="el-GR"/>
        </w:rPr>
      </w:pPr>
      <w:r w:rsidRPr="00C214A4">
        <w:rPr>
          <w:rFonts w:ascii="Bookman Old Style" w:hAnsi="Bookman Old Style" w:cs="Times New Roman"/>
          <w:b/>
          <w:sz w:val="28"/>
          <w:szCs w:val="28"/>
          <w:lang w:val="el-GR"/>
        </w:rPr>
        <w:tab/>
        <w:t xml:space="preserve">ΔΑΥΙΔ, Δ.: </w:t>
      </w:r>
      <w:r w:rsidR="009958D6">
        <w:rPr>
          <w:rFonts w:ascii="Bookman Old Style" w:hAnsi="Bookman Old Style" w:cs="Times New Roman"/>
          <w:bCs/>
          <w:sz w:val="28"/>
          <w:szCs w:val="28"/>
          <w:lang w:val="el-GR"/>
        </w:rPr>
        <w:t xml:space="preserve">Στις </w:t>
      </w:r>
      <w:r w:rsidR="00AF718A">
        <w:rPr>
          <w:rFonts w:ascii="Bookman Old Style" w:hAnsi="Bookman Old Style" w:cs="Times New Roman"/>
          <w:bCs/>
          <w:sz w:val="28"/>
          <w:szCs w:val="28"/>
          <w:lang w:val="el-GR"/>
        </w:rPr>
        <w:t>30.09.2014,</w:t>
      </w:r>
      <w:r w:rsidR="0061415C" w:rsidRPr="0061415C">
        <w:rPr>
          <w:rFonts w:ascii="Bookman Old Style" w:hAnsi="Bookman Old Style"/>
          <w:sz w:val="28"/>
          <w:szCs w:val="28"/>
          <w:lang w:val="el-GR"/>
        </w:rPr>
        <w:t xml:space="preserve"> </w:t>
      </w:r>
      <w:r w:rsidR="0061415C">
        <w:rPr>
          <w:rFonts w:ascii="Bookman Old Style" w:hAnsi="Bookman Old Style"/>
          <w:sz w:val="28"/>
          <w:szCs w:val="28"/>
          <w:lang w:val="el-GR"/>
        </w:rPr>
        <w:t xml:space="preserve">στο πλαίσιο της Αγωγή </w:t>
      </w:r>
      <w:proofErr w:type="spellStart"/>
      <w:r w:rsidR="0061415C">
        <w:rPr>
          <w:rFonts w:ascii="Bookman Old Style" w:hAnsi="Bookman Old Style"/>
          <w:sz w:val="28"/>
          <w:szCs w:val="28"/>
          <w:lang w:val="el-GR"/>
        </w:rPr>
        <w:t>Αρ</w:t>
      </w:r>
      <w:proofErr w:type="spellEnd"/>
      <w:r w:rsidR="0061415C">
        <w:rPr>
          <w:rFonts w:ascii="Bookman Old Style" w:hAnsi="Bookman Old Style"/>
          <w:sz w:val="28"/>
          <w:szCs w:val="28"/>
          <w:lang w:val="el-GR"/>
        </w:rPr>
        <w:t>. 3107/2021</w:t>
      </w:r>
      <w:r w:rsidR="00DA7075">
        <w:rPr>
          <w:rFonts w:ascii="Bookman Old Style" w:hAnsi="Bookman Old Style"/>
          <w:sz w:val="28"/>
          <w:szCs w:val="28"/>
          <w:lang w:val="el-GR"/>
        </w:rPr>
        <w:t>,</w:t>
      </w:r>
      <w:r w:rsidR="00AF718A">
        <w:rPr>
          <w:rFonts w:ascii="Bookman Old Style" w:hAnsi="Bookman Old Style" w:cs="Times New Roman"/>
          <w:bCs/>
          <w:sz w:val="28"/>
          <w:szCs w:val="28"/>
          <w:lang w:val="el-GR"/>
        </w:rPr>
        <w:t xml:space="preserve"> τ</w:t>
      </w:r>
      <w:r w:rsidR="00E201F3" w:rsidRPr="00A273B1">
        <w:rPr>
          <w:rFonts w:ascii="Bookman Old Style" w:hAnsi="Bookman Old Style"/>
          <w:sz w:val="28"/>
          <w:szCs w:val="28"/>
          <w:lang w:val="el-GR"/>
        </w:rPr>
        <w:t xml:space="preserve">ο Επαρχιακό Δικαστήριο Λευκωσίας </w:t>
      </w:r>
      <w:r w:rsidR="00AF718A">
        <w:rPr>
          <w:rFonts w:ascii="Bookman Old Style" w:hAnsi="Bookman Old Style"/>
          <w:sz w:val="28"/>
          <w:szCs w:val="28"/>
          <w:lang w:val="el-GR"/>
        </w:rPr>
        <w:t xml:space="preserve">εξέδωσε απόφαση </w:t>
      </w:r>
      <w:r w:rsidR="00E201F3" w:rsidRPr="00A273B1">
        <w:rPr>
          <w:rFonts w:ascii="Bookman Old Style" w:hAnsi="Bookman Old Style"/>
          <w:sz w:val="28"/>
          <w:szCs w:val="28"/>
          <w:lang w:val="el-GR"/>
        </w:rPr>
        <w:t xml:space="preserve">εναντίον του </w:t>
      </w:r>
      <w:proofErr w:type="spellStart"/>
      <w:r w:rsidR="00AF718A">
        <w:rPr>
          <w:rFonts w:ascii="Bookman Old Style" w:hAnsi="Bookman Old Style"/>
          <w:sz w:val="28"/>
          <w:szCs w:val="28"/>
          <w:lang w:val="el-GR"/>
        </w:rPr>
        <w:t>ε</w:t>
      </w:r>
      <w:r w:rsidR="00E201F3" w:rsidRPr="00A273B1">
        <w:rPr>
          <w:rFonts w:ascii="Bookman Old Style" w:hAnsi="Bookman Old Style"/>
          <w:sz w:val="28"/>
          <w:szCs w:val="28"/>
          <w:lang w:val="el-GR"/>
        </w:rPr>
        <w:t>φεσεί</w:t>
      </w:r>
      <w:r w:rsidR="00802E30">
        <w:rPr>
          <w:rFonts w:ascii="Bookman Old Style" w:hAnsi="Bookman Old Style"/>
          <w:sz w:val="28"/>
          <w:szCs w:val="28"/>
          <w:lang w:val="el-GR"/>
        </w:rPr>
        <w:t>ο</w:t>
      </w:r>
      <w:r w:rsidR="00E201F3" w:rsidRPr="00A273B1">
        <w:rPr>
          <w:rFonts w:ascii="Bookman Old Style" w:hAnsi="Bookman Old Style"/>
          <w:sz w:val="28"/>
          <w:szCs w:val="28"/>
          <w:lang w:val="el-GR"/>
        </w:rPr>
        <w:t>ντα</w:t>
      </w:r>
      <w:proofErr w:type="spellEnd"/>
      <w:r w:rsidR="00E201F3" w:rsidRPr="00A273B1">
        <w:rPr>
          <w:rFonts w:ascii="Bookman Old Style" w:hAnsi="Bookman Old Style"/>
          <w:sz w:val="28"/>
          <w:szCs w:val="28"/>
          <w:lang w:val="el-GR"/>
        </w:rPr>
        <w:t xml:space="preserve"> (</w:t>
      </w:r>
      <w:r w:rsidR="00AF718A">
        <w:rPr>
          <w:rFonts w:ascii="Bookman Old Style" w:hAnsi="Bookman Old Style"/>
          <w:sz w:val="28"/>
          <w:szCs w:val="28"/>
          <w:lang w:val="el-GR"/>
        </w:rPr>
        <w:t>ε</w:t>
      </w:r>
      <w:r w:rsidR="00E201F3" w:rsidRPr="00A273B1">
        <w:rPr>
          <w:rFonts w:ascii="Bookman Old Style" w:hAnsi="Bookman Old Style"/>
          <w:sz w:val="28"/>
          <w:szCs w:val="28"/>
          <w:lang w:val="el-GR"/>
        </w:rPr>
        <w:t>ναγόμενου 2</w:t>
      </w:r>
      <w:r w:rsidR="003358F5" w:rsidRPr="003358F5">
        <w:rPr>
          <w:rFonts w:ascii="Bookman Old Style" w:hAnsi="Bookman Old Style"/>
          <w:sz w:val="28"/>
          <w:szCs w:val="28"/>
          <w:lang w:val="el-GR"/>
        </w:rPr>
        <w:t xml:space="preserve"> </w:t>
      </w:r>
      <w:r w:rsidR="00E201F3" w:rsidRPr="00A273B1">
        <w:rPr>
          <w:rFonts w:ascii="Bookman Old Style" w:hAnsi="Bookman Old Style"/>
          <w:sz w:val="28"/>
          <w:szCs w:val="28"/>
          <w:lang w:val="el-GR"/>
        </w:rPr>
        <w:t>)</w:t>
      </w:r>
      <w:r w:rsidR="00DA7075">
        <w:rPr>
          <w:rFonts w:ascii="Bookman Old Style" w:hAnsi="Bookman Old Style"/>
          <w:sz w:val="28"/>
          <w:szCs w:val="28"/>
          <w:lang w:val="el-GR"/>
        </w:rPr>
        <w:t>,</w:t>
      </w:r>
      <w:r w:rsidR="00E201F3" w:rsidRPr="00A273B1">
        <w:rPr>
          <w:rFonts w:ascii="Bookman Old Style" w:hAnsi="Bookman Old Style"/>
          <w:sz w:val="28"/>
          <w:szCs w:val="28"/>
          <w:lang w:val="el-GR"/>
        </w:rPr>
        <w:t xml:space="preserve"> </w:t>
      </w:r>
      <w:r w:rsidR="00AF718A">
        <w:rPr>
          <w:rFonts w:ascii="Bookman Old Style" w:hAnsi="Bookman Old Style"/>
          <w:sz w:val="28"/>
          <w:szCs w:val="28"/>
          <w:lang w:val="el-GR"/>
        </w:rPr>
        <w:t xml:space="preserve">ενόψει της </w:t>
      </w:r>
      <w:r w:rsidR="00E201F3" w:rsidRPr="00A273B1">
        <w:rPr>
          <w:rFonts w:ascii="Bookman Old Style" w:hAnsi="Bookman Old Style"/>
          <w:sz w:val="28"/>
          <w:szCs w:val="28"/>
          <w:lang w:val="el-GR"/>
        </w:rPr>
        <w:t>παράλειψ</w:t>
      </w:r>
      <w:r w:rsidR="00802E30">
        <w:rPr>
          <w:rFonts w:ascii="Bookman Old Style" w:hAnsi="Bookman Old Style"/>
          <w:sz w:val="28"/>
          <w:szCs w:val="28"/>
          <w:lang w:val="el-GR"/>
        </w:rPr>
        <w:t>η</w:t>
      </w:r>
      <w:r w:rsidR="00E201F3" w:rsidRPr="00A273B1">
        <w:rPr>
          <w:rFonts w:ascii="Bookman Old Style" w:hAnsi="Bookman Old Style"/>
          <w:sz w:val="28"/>
          <w:szCs w:val="28"/>
          <w:lang w:val="el-GR"/>
        </w:rPr>
        <w:t xml:space="preserve">ς του να καταχωρίσει εμφάνιση στην </w:t>
      </w:r>
      <w:r w:rsidR="00AF718A">
        <w:rPr>
          <w:rFonts w:ascii="Bookman Old Style" w:hAnsi="Bookman Old Style"/>
          <w:sz w:val="28"/>
          <w:szCs w:val="28"/>
          <w:lang w:val="el-GR"/>
        </w:rPr>
        <w:t xml:space="preserve">εν λόγω </w:t>
      </w:r>
      <w:r w:rsidR="00DA7075">
        <w:rPr>
          <w:rFonts w:ascii="Bookman Old Style" w:hAnsi="Bookman Old Style"/>
          <w:sz w:val="28"/>
          <w:szCs w:val="28"/>
          <w:lang w:val="el-GR"/>
        </w:rPr>
        <w:t xml:space="preserve">διαδικασία. </w:t>
      </w:r>
      <w:r w:rsidR="00E201F3" w:rsidRPr="00A273B1">
        <w:rPr>
          <w:rFonts w:ascii="Bookman Old Style" w:hAnsi="Bookman Old Style"/>
          <w:sz w:val="28"/>
          <w:szCs w:val="28"/>
          <w:lang w:val="el-GR"/>
        </w:rPr>
        <w:t>Αίτηση του τελευταίου</w:t>
      </w:r>
      <w:r w:rsidR="00AF718A">
        <w:rPr>
          <w:rFonts w:ascii="Bookman Old Style" w:hAnsi="Bookman Old Style"/>
          <w:sz w:val="28"/>
          <w:szCs w:val="28"/>
          <w:lang w:val="el-GR"/>
        </w:rPr>
        <w:t>, ημερομηνίας 29.01.2015,</w:t>
      </w:r>
      <w:r w:rsidR="00E201F3" w:rsidRPr="00A273B1">
        <w:rPr>
          <w:rFonts w:ascii="Bookman Old Style" w:hAnsi="Bookman Old Style"/>
          <w:sz w:val="28"/>
          <w:szCs w:val="28"/>
          <w:lang w:val="el-GR"/>
        </w:rPr>
        <w:t xml:space="preserve"> για παραμερισμό της </w:t>
      </w:r>
      <w:r w:rsidR="00802E30">
        <w:rPr>
          <w:rFonts w:ascii="Bookman Old Style" w:hAnsi="Bookman Old Style"/>
          <w:sz w:val="28"/>
          <w:szCs w:val="28"/>
          <w:lang w:val="el-GR"/>
        </w:rPr>
        <w:t xml:space="preserve">πιο πάνω </w:t>
      </w:r>
      <w:r w:rsidR="00E201F3" w:rsidRPr="00A273B1">
        <w:rPr>
          <w:rFonts w:ascii="Bookman Old Style" w:hAnsi="Bookman Old Style"/>
          <w:sz w:val="28"/>
          <w:szCs w:val="28"/>
          <w:lang w:val="el-GR"/>
        </w:rPr>
        <w:t>απόφασης</w:t>
      </w:r>
      <w:r w:rsidR="00802E30">
        <w:rPr>
          <w:rFonts w:ascii="Bookman Old Style" w:hAnsi="Bookman Old Style"/>
          <w:sz w:val="28"/>
          <w:szCs w:val="28"/>
          <w:lang w:val="el-GR"/>
        </w:rPr>
        <w:t>,</w:t>
      </w:r>
      <w:r w:rsidR="00E201F3" w:rsidRPr="00A273B1">
        <w:rPr>
          <w:rFonts w:ascii="Bookman Old Style" w:hAnsi="Bookman Old Style"/>
          <w:sz w:val="28"/>
          <w:szCs w:val="28"/>
          <w:lang w:val="el-GR"/>
        </w:rPr>
        <w:t xml:space="preserve"> απορρίφθηκε από το Δικαστήριο</w:t>
      </w:r>
      <w:r w:rsidR="00802E30">
        <w:rPr>
          <w:rFonts w:ascii="Bookman Old Style" w:hAnsi="Bookman Old Style"/>
          <w:sz w:val="28"/>
          <w:szCs w:val="28"/>
          <w:lang w:val="el-GR"/>
        </w:rPr>
        <w:t>,</w:t>
      </w:r>
      <w:r w:rsidR="00E201F3" w:rsidRPr="00A273B1">
        <w:rPr>
          <w:rFonts w:ascii="Bookman Old Style" w:hAnsi="Bookman Old Style"/>
          <w:sz w:val="28"/>
          <w:szCs w:val="28"/>
          <w:lang w:val="el-GR"/>
        </w:rPr>
        <w:t xml:space="preserve"> στις 29.</w:t>
      </w:r>
      <w:r w:rsidR="00836C86">
        <w:rPr>
          <w:rFonts w:ascii="Bookman Old Style" w:hAnsi="Bookman Old Style"/>
          <w:sz w:val="28"/>
          <w:szCs w:val="28"/>
          <w:lang w:val="el-GR"/>
        </w:rPr>
        <w:t>02</w:t>
      </w:r>
      <w:r w:rsidR="00E201F3" w:rsidRPr="00A273B1">
        <w:rPr>
          <w:rFonts w:ascii="Bookman Old Style" w:hAnsi="Bookman Old Style"/>
          <w:sz w:val="28"/>
          <w:szCs w:val="28"/>
          <w:lang w:val="el-GR"/>
        </w:rPr>
        <w:t>.201</w:t>
      </w:r>
      <w:r w:rsidR="00836C86">
        <w:rPr>
          <w:rFonts w:ascii="Bookman Old Style" w:hAnsi="Bookman Old Style"/>
          <w:sz w:val="28"/>
          <w:szCs w:val="28"/>
          <w:lang w:val="el-GR"/>
        </w:rPr>
        <w:t>6</w:t>
      </w:r>
      <w:r w:rsidR="00E201F3" w:rsidRPr="00A273B1">
        <w:rPr>
          <w:rFonts w:ascii="Bookman Old Style" w:hAnsi="Bookman Old Style"/>
          <w:sz w:val="28"/>
          <w:szCs w:val="28"/>
          <w:lang w:val="el-GR"/>
        </w:rPr>
        <w:t>. Απόφαση</w:t>
      </w:r>
      <w:r w:rsidR="00802E30">
        <w:rPr>
          <w:rFonts w:ascii="Bookman Old Style" w:hAnsi="Bookman Old Style"/>
          <w:sz w:val="28"/>
          <w:szCs w:val="28"/>
          <w:lang w:val="el-GR"/>
        </w:rPr>
        <w:t>,</w:t>
      </w:r>
      <w:r w:rsidR="00E201F3" w:rsidRPr="00A273B1">
        <w:rPr>
          <w:rFonts w:ascii="Bookman Old Style" w:hAnsi="Bookman Old Style"/>
          <w:sz w:val="28"/>
          <w:szCs w:val="28"/>
          <w:lang w:val="el-GR"/>
        </w:rPr>
        <w:t xml:space="preserve"> που αποτελεί το αντικείμενο της υπό συζήτηση έφεσης.</w:t>
      </w:r>
    </w:p>
    <w:p w14:paraId="364DEA7A" w14:textId="77777777" w:rsidR="00DA7075" w:rsidRDefault="00DA7075" w:rsidP="00756856">
      <w:pPr>
        <w:tabs>
          <w:tab w:val="left" w:pos="567"/>
        </w:tabs>
        <w:rPr>
          <w:rFonts w:ascii="Bookman Old Style" w:hAnsi="Bookman Old Style"/>
          <w:sz w:val="28"/>
          <w:szCs w:val="28"/>
          <w:lang w:val="el-GR"/>
        </w:rPr>
      </w:pPr>
    </w:p>
    <w:p w14:paraId="342AD48D" w14:textId="6190BC63" w:rsidR="00DA7075" w:rsidRDefault="00DA7075" w:rsidP="00DA7075">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252D22">
        <w:rPr>
          <w:rFonts w:ascii="Bookman Old Style" w:hAnsi="Bookman Old Style"/>
          <w:sz w:val="28"/>
          <w:szCs w:val="28"/>
          <w:lang w:val="el-GR"/>
        </w:rPr>
        <w:t>Π</w:t>
      </w:r>
      <w:r w:rsidR="00252D22" w:rsidRPr="00252D22">
        <w:rPr>
          <w:rFonts w:ascii="Bookman Old Style" w:hAnsi="Bookman Old Style"/>
          <w:sz w:val="28"/>
          <w:szCs w:val="28"/>
          <w:lang w:val="el-GR"/>
        </w:rPr>
        <w:t>αρεμβάλλεται ότι στην εξέλιξη της διαδικασίας</w:t>
      </w:r>
      <w:r>
        <w:rPr>
          <w:rFonts w:ascii="Bookman Old Style" w:hAnsi="Bookman Old Style"/>
          <w:sz w:val="28"/>
          <w:szCs w:val="28"/>
          <w:lang w:val="el-GR"/>
        </w:rPr>
        <w:t xml:space="preserve"> και</w:t>
      </w:r>
      <w:r w:rsidR="00252D22" w:rsidRPr="00252D22">
        <w:rPr>
          <w:rFonts w:ascii="Bookman Old Style" w:hAnsi="Bookman Old Style"/>
          <w:sz w:val="28"/>
          <w:szCs w:val="28"/>
          <w:lang w:val="el-GR"/>
        </w:rPr>
        <w:t xml:space="preserve"> μετά την καταχώριση της υπό συζήτηση </w:t>
      </w:r>
      <w:r w:rsidR="00252D22">
        <w:rPr>
          <w:rFonts w:ascii="Bookman Old Style" w:hAnsi="Bookman Old Style"/>
          <w:sz w:val="28"/>
          <w:szCs w:val="28"/>
          <w:lang w:val="el-GR"/>
        </w:rPr>
        <w:t xml:space="preserve">έφεσης, </w:t>
      </w:r>
      <w:r w:rsidR="00252D22" w:rsidRPr="00252D22">
        <w:rPr>
          <w:rFonts w:ascii="Bookman Old Style" w:hAnsi="Bookman Old Style"/>
          <w:sz w:val="28"/>
          <w:szCs w:val="28"/>
          <w:lang w:val="el-GR"/>
        </w:rPr>
        <w:t>ο εφεσίβλητος 1 απεβίωσε</w:t>
      </w:r>
      <w:r w:rsidR="00252D22">
        <w:rPr>
          <w:rFonts w:ascii="Bookman Old Style" w:hAnsi="Bookman Old Style"/>
          <w:sz w:val="28"/>
          <w:szCs w:val="28"/>
          <w:lang w:val="el-GR"/>
        </w:rPr>
        <w:t>,</w:t>
      </w:r>
      <w:r w:rsidR="00252D22" w:rsidRPr="00252D22">
        <w:rPr>
          <w:rFonts w:ascii="Bookman Old Style" w:hAnsi="Bookman Old Style"/>
          <w:sz w:val="28"/>
          <w:szCs w:val="28"/>
          <w:lang w:val="el-GR"/>
        </w:rPr>
        <w:t xml:space="preserve"> με αποτέλεσμα</w:t>
      </w:r>
      <w:r w:rsidR="00252D22">
        <w:rPr>
          <w:rFonts w:ascii="Bookman Old Style" w:hAnsi="Bookman Old Style"/>
          <w:sz w:val="28"/>
          <w:szCs w:val="28"/>
          <w:lang w:val="el-GR"/>
        </w:rPr>
        <w:t>,</w:t>
      </w:r>
      <w:r w:rsidR="00252D22" w:rsidRPr="00252D22">
        <w:rPr>
          <w:rFonts w:ascii="Bookman Old Style" w:hAnsi="Bookman Old Style"/>
          <w:sz w:val="28"/>
          <w:szCs w:val="28"/>
          <w:lang w:val="el-GR"/>
        </w:rPr>
        <w:t xml:space="preserve"> αφού έγιναν οι αναγκαίες τροποποιήσεις</w:t>
      </w:r>
      <w:r>
        <w:rPr>
          <w:rFonts w:ascii="Bookman Old Style" w:hAnsi="Bookman Old Style"/>
          <w:sz w:val="28"/>
          <w:szCs w:val="28"/>
          <w:lang w:val="el-GR"/>
        </w:rPr>
        <w:t xml:space="preserve">, να αντικατασταθεί </w:t>
      </w:r>
      <w:r w:rsidR="00252D22" w:rsidRPr="00252D22">
        <w:rPr>
          <w:rFonts w:ascii="Bookman Old Style" w:hAnsi="Bookman Old Style"/>
          <w:sz w:val="28"/>
          <w:szCs w:val="28"/>
          <w:lang w:val="el-GR"/>
        </w:rPr>
        <w:t>στη διαδικασία από τον ορισθέντα ως διαχειριστή της περιουσίας του.</w:t>
      </w:r>
    </w:p>
    <w:p w14:paraId="41A40626" w14:textId="4B4E3236" w:rsidR="00386A30" w:rsidRDefault="00DA7075" w:rsidP="00FE33B6">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802E30" w:rsidRPr="00A273B1">
        <w:rPr>
          <w:rFonts w:ascii="Bookman Old Style" w:hAnsi="Bookman Old Style"/>
          <w:sz w:val="28"/>
          <w:szCs w:val="28"/>
          <w:lang w:val="el-GR"/>
        </w:rPr>
        <w:t>Το ιστορικό της υπόθεσης, σε συντομία</w:t>
      </w:r>
      <w:r w:rsidR="00506164">
        <w:rPr>
          <w:rFonts w:ascii="Bookman Old Style" w:hAnsi="Bookman Old Style"/>
          <w:sz w:val="28"/>
          <w:szCs w:val="28"/>
          <w:lang w:val="el-GR"/>
        </w:rPr>
        <w:t>,</w:t>
      </w:r>
      <w:r w:rsidR="00802E30" w:rsidRPr="00A273B1">
        <w:rPr>
          <w:rFonts w:ascii="Bookman Old Style" w:hAnsi="Bookman Old Style"/>
          <w:sz w:val="28"/>
          <w:szCs w:val="28"/>
          <w:lang w:val="el-GR"/>
        </w:rPr>
        <w:t xml:space="preserve"> αποκαλύπτει ότι </w:t>
      </w:r>
      <w:r w:rsidR="00506164">
        <w:rPr>
          <w:rFonts w:ascii="Bookman Old Style" w:hAnsi="Bookman Old Style"/>
          <w:sz w:val="28"/>
          <w:szCs w:val="28"/>
          <w:lang w:val="el-GR"/>
        </w:rPr>
        <w:t>μέσω της Αγωγή</w:t>
      </w:r>
      <w:r w:rsidR="003358F5">
        <w:rPr>
          <w:rFonts w:ascii="Bookman Old Style" w:hAnsi="Bookman Old Style"/>
          <w:sz w:val="28"/>
          <w:szCs w:val="28"/>
          <w:lang w:val="el-GR"/>
        </w:rPr>
        <w:t>ς</w:t>
      </w:r>
      <w:r w:rsidR="00506164">
        <w:rPr>
          <w:rFonts w:ascii="Bookman Old Style" w:hAnsi="Bookman Old Style"/>
          <w:sz w:val="28"/>
          <w:szCs w:val="28"/>
          <w:lang w:val="el-GR"/>
        </w:rPr>
        <w:t xml:space="preserve"> </w:t>
      </w:r>
      <w:proofErr w:type="spellStart"/>
      <w:r w:rsidR="00506164">
        <w:rPr>
          <w:rFonts w:ascii="Bookman Old Style" w:hAnsi="Bookman Old Style"/>
          <w:sz w:val="28"/>
          <w:szCs w:val="28"/>
          <w:lang w:val="el-GR"/>
        </w:rPr>
        <w:t>Αρ</w:t>
      </w:r>
      <w:proofErr w:type="spellEnd"/>
      <w:r w:rsidR="00506164">
        <w:rPr>
          <w:rFonts w:ascii="Bookman Old Style" w:hAnsi="Bookman Old Style"/>
          <w:sz w:val="28"/>
          <w:szCs w:val="28"/>
          <w:lang w:val="el-GR"/>
        </w:rPr>
        <w:t xml:space="preserve">. 3107/2012, οι ενάγοντες διεκδικούσαν από τους εναγόμενους αποζημιώσεις για ζημιές που προκλήθηκαν στο κατάστημα </w:t>
      </w:r>
      <w:r w:rsidR="00C606B1">
        <w:rPr>
          <w:rFonts w:ascii="Bookman Old Style" w:hAnsi="Bookman Old Style"/>
          <w:sz w:val="28"/>
          <w:szCs w:val="28"/>
          <w:lang w:val="el-GR"/>
        </w:rPr>
        <w:t>και εμπορεύματα τους</w:t>
      </w:r>
      <w:r w:rsidR="00506164">
        <w:rPr>
          <w:rFonts w:ascii="Bookman Old Style" w:hAnsi="Bookman Old Style"/>
          <w:sz w:val="28"/>
          <w:szCs w:val="28"/>
          <w:lang w:val="el-GR"/>
        </w:rPr>
        <w:t xml:space="preserve"> που ευρίσκονταν σε αυτό</w:t>
      </w:r>
      <w:r w:rsidR="002A2FD5">
        <w:rPr>
          <w:rFonts w:ascii="Bookman Old Style" w:hAnsi="Bookman Old Style"/>
          <w:sz w:val="28"/>
          <w:szCs w:val="28"/>
          <w:lang w:val="el-GR"/>
        </w:rPr>
        <w:t>,</w:t>
      </w:r>
      <w:r w:rsidR="00506164">
        <w:rPr>
          <w:rFonts w:ascii="Bookman Old Style" w:hAnsi="Bookman Old Style"/>
          <w:sz w:val="28"/>
          <w:szCs w:val="28"/>
          <w:lang w:val="el-GR"/>
        </w:rPr>
        <w:t xml:space="preserve"> ως αποτέλεσμα διαρροής υδάτων από υποστατικά </w:t>
      </w:r>
      <w:r w:rsidR="00633020">
        <w:rPr>
          <w:rFonts w:ascii="Bookman Old Style" w:hAnsi="Bookman Old Style"/>
          <w:sz w:val="28"/>
          <w:szCs w:val="28"/>
          <w:lang w:val="el-GR"/>
        </w:rPr>
        <w:t xml:space="preserve">πάνω από το κατάστημα </w:t>
      </w:r>
      <w:r w:rsidR="003358F5">
        <w:rPr>
          <w:rFonts w:ascii="Bookman Old Style" w:hAnsi="Bookman Old Style"/>
          <w:sz w:val="28"/>
          <w:szCs w:val="28"/>
          <w:lang w:val="el-GR"/>
        </w:rPr>
        <w:t xml:space="preserve">τους. Υποστατικά τα οποία </w:t>
      </w:r>
      <w:r w:rsidR="00506164">
        <w:rPr>
          <w:rFonts w:ascii="Bookman Old Style" w:hAnsi="Bookman Old Style"/>
          <w:sz w:val="28"/>
          <w:szCs w:val="28"/>
          <w:lang w:val="el-GR"/>
        </w:rPr>
        <w:t>ανήκαν στην εναγόμενη 1</w:t>
      </w:r>
      <w:r w:rsidR="003358F5">
        <w:rPr>
          <w:rFonts w:ascii="Bookman Old Style" w:hAnsi="Bookman Old Style"/>
          <w:sz w:val="28"/>
          <w:szCs w:val="28"/>
          <w:lang w:val="el-GR"/>
        </w:rPr>
        <w:t>, πλην όμως τα ενοικίαζε και τα διαχειριζόταν ο εναγόμενος 2,</w:t>
      </w:r>
      <w:r w:rsidR="00506164">
        <w:rPr>
          <w:rFonts w:ascii="Bookman Old Style" w:hAnsi="Bookman Old Style"/>
          <w:sz w:val="28"/>
          <w:szCs w:val="28"/>
          <w:lang w:val="el-GR"/>
        </w:rPr>
        <w:t xml:space="preserve"> </w:t>
      </w:r>
      <w:r w:rsidR="00633020">
        <w:rPr>
          <w:rFonts w:ascii="Bookman Old Style" w:hAnsi="Bookman Old Style"/>
          <w:sz w:val="28"/>
          <w:szCs w:val="28"/>
          <w:lang w:val="el-GR"/>
        </w:rPr>
        <w:t>μετατρέποντας</w:t>
      </w:r>
      <w:r w:rsidR="00506164">
        <w:rPr>
          <w:rFonts w:ascii="Bookman Old Style" w:hAnsi="Bookman Old Style"/>
          <w:sz w:val="28"/>
          <w:szCs w:val="28"/>
          <w:lang w:val="el-GR"/>
        </w:rPr>
        <w:t xml:space="preserve"> τα σε ξενοδοχείο. </w:t>
      </w:r>
      <w:r w:rsidR="00633020">
        <w:rPr>
          <w:rFonts w:ascii="Bookman Old Style" w:hAnsi="Bookman Old Style"/>
          <w:sz w:val="28"/>
          <w:szCs w:val="28"/>
          <w:lang w:val="el-GR"/>
        </w:rPr>
        <w:t xml:space="preserve">Το </w:t>
      </w:r>
      <w:r w:rsidR="00633020" w:rsidRPr="00A273B1">
        <w:rPr>
          <w:rFonts w:ascii="Bookman Old Style" w:hAnsi="Bookman Old Style"/>
          <w:sz w:val="28"/>
          <w:szCs w:val="28"/>
          <w:lang w:val="el-GR"/>
        </w:rPr>
        <w:t xml:space="preserve">Κλητήριο Ένταλμα της </w:t>
      </w:r>
      <w:r w:rsidR="00633020">
        <w:rPr>
          <w:rFonts w:ascii="Bookman Old Style" w:hAnsi="Bookman Old Style"/>
          <w:sz w:val="28"/>
          <w:szCs w:val="28"/>
          <w:lang w:val="el-GR"/>
        </w:rPr>
        <w:t>ως άνω α</w:t>
      </w:r>
      <w:r w:rsidR="00633020" w:rsidRPr="00A273B1">
        <w:rPr>
          <w:rFonts w:ascii="Bookman Old Style" w:hAnsi="Bookman Old Style"/>
          <w:sz w:val="28"/>
          <w:szCs w:val="28"/>
          <w:lang w:val="el-GR"/>
        </w:rPr>
        <w:t>γωγής</w:t>
      </w:r>
      <w:r w:rsidR="00633020">
        <w:rPr>
          <w:rFonts w:ascii="Bookman Old Style" w:hAnsi="Bookman Old Style"/>
          <w:sz w:val="28"/>
          <w:szCs w:val="28"/>
          <w:lang w:val="el-GR"/>
        </w:rPr>
        <w:t>, που καταχωρήθηκε στις 0</w:t>
      </w:r>
      <w:r w:rsidR="00802E30" w:rsidRPr="00A273B1">
        <w:rPr>
          <w:rFonts w:ascii="Bookman Old Style" w:hAnsi="Bookman Old Style"/>
          <w:sz w:val="28"/>
          <w:szCs w:val="28"/>
          <w:lang w:val="el-GR"/>
        </w:rPr>
        <w:t>9.</w:t>
      </w:r>
      <w:r w:rsidR="00633020">
        <w:rPr>
          <w:rFonts w:ascii="Bookman Old Style" w:hAnsi="Bookman Old Style"/>
          <w:sz w:val="28"/>
          <w:szCs w:val="28"/>
          <w:lang w:val="el-GR"/>
        </w:rPr>
        <w:t>0</w:t>
      </w:r>
      <w:r w:rsidR="00802E30" w:rsidRPr="00A273B1">
        <w:rPr>
          <w:rFonts w:ascii="Bookman Old Style" w:hAnsi="Bookman Old Style"/>
          <w:sz w:val="28"/>
          <w:szCs w:val="28"/>
          <w:lang w:val="el-GR"/>
        </w:rPr>
        <w:t>5.2012</w:t>
      </w:r>
      <w:r w:rsidR="00CB3D58">
        <w:rPr>
          <w:rFonts w:ascii="Bookman Old Style" w:hAnsi="Bookman Old Style"/>
          <w:sz w:val="28"/>
          <w:szCs w:val="28"/>
          <w:lang w:val="el-GR"/>
        </w:rPr>
        <w:t>,</w:t>
      </w:r>
      <w:r w:rsidR="00802E30" w:rsidRPr="00A273B1">
        <w:rPr>
          <w:rFonts w:ascii="Bookman Old Style" w:hAnsi="Bookman Old Style"/>
          <w:sz w:val="28"/>
          <w:szCs w:val="28"/>
          <w:lang w:val="el-GR"/>
        </w:rPr>
        <w:t xml:space="preserve"> </w:t>
      </w:r>
      <w:r w:rsidR="00CB3D58">
        <w:rPr>
          <w:rFonts w:ascii="Bookman Old Style" w:hAnsi="Bookman Old Style"/>
          <w:sz w:val="28"/>
          <w:szCs w:val="28"/>
          <w:lang w:val="el-GR"/>
        </w:rPr>
        <w:t xml:space="preserve">έγινε κατορθωτό να επιδοθεί </w:t>
      </w:r>
      <w:r w:rsidR="00633020">
        <w:rPr>
          <w:rFonts w:ascii="Bookman Old Style" w:hAnsi="Bookman Old Style"/>
          <w:sz w:val="28"/>
          <w:szCs w:val="28"/>
          <w:lang w:val="el-GR"/>
        </w:rPr>
        <w:t xml:space="preserve">στον </w:t>
      </w:r>
      <w:proofErr w:type="spellStart"/>
      <w:r w:rsidR="00633020">
        <w:rPr>
          <w:rFonts w:ascii="Bookman Old Style" w:hAnsi="Bookman Old Style"/>
          <w:sz w:val="28"/>
          <w:szCs w:val="28"/>
          <w:lang w:val="el-GR"/>
        </w:rPr>
        <w:t>εφεσείοντα</w:t>
      </w:r>
      <w:proofErr w:type="spellEnd"/>
      <w:r w:rsidR="00633020">
        <w:rPr>
          <w:rFonts w:ascii="Bookman Old Style" w:hAnsi="Bookman Old Style"/>
          <w:sz w:val="28"/>
          <w:szCs w:val="28"/>
          <w:lang w:val="el-GR"/>
        </w:rPr>
        <w:t xml:space="preserve">, </w:t>
      </w:r>
      <w:r w:rsidR="002A2FD5">
        <w:rPr>
          <w:rFonts w:ascii="Bookman Old Style" w:hAnsi="Bookman Old Style"/>
          <w:sz w:val="28"/>
          <w:szCs w:val="28"/>
          <w:lang w:val="el-GR"/>
        </w:rPr>
        <w:t xml:space="preserve">στις </w:t>
      </w:r>
      <w:r w:rsidR="002A2FD5" w:rsidRPr="00A273B1">
        <w:rPr>
          <w:rFonts w:ascii="Bookman Old Style" w:hAnsi="Bookman Old Style"/>
          <w:sz w:val="28"/>
          <w:szCs w:val="28"/>
          <w:lang w:val="el-GR"/>
        </w:rPr>
        <w:t>25.</w:t>
      </w:r>
      <w:r w:rsidR="002A2FD5">
        <w:rPr>
          <w:rFonts w:ascii="Bookman Old Style" w:hAnsi="Bookman Old Style"/>
          <w:sz w:val="28"/>
          <w:szCs w:val="28"/>
          <w:lang w:val="el-GR"/>
        </w:rPr>
        <w:t>0</w:t>
      </w:r>
      <w:r w:rsidR="002A2FD5" w:rsidRPr="00A273B1">
        <w:rPr>
          <w:rFonts w:ascii="Bookman Old Style" w:hAnsi="Bookman Old Style"/>
          <w:sz w:val="28"/>
          <w:szCs w:val="28"/>
          <w:lang w:val="el-GR"/>
        </w:rPr>
        <w:t>8.2014</w:t>
      </w:r>
      <w:r w:rsidR="002A2FD5">
        <w:rPr>
          <w:rFonts w:ascii="Bookman Old Style" w:hAnsi="Bookman Old Style"/>
          <w:sz w:val="28"/>
          <w:szCs w:val="28"/>
          <w:lang w:val="el-GR"/>
        </w:rPr>
        <w:t>,</w:t>
      </w:r>
      <w:r w:rsidR="00633020">
        <w:rPr>
          <w:rFonts w:ascii="Bookman Old Style" w:hAnsi="Bookman Old Style"/>
          <w:sz w:val="28"/>
          <w:szCs w:val="28"/>
          <w:lang w:val="el-GR"/>
        </w:rPr>
        <w:t xml:space="preserve"> μέσω προσώπου φερόμενου ως υπεύθυνου στο χώρο εργασίας του</w:t>
      </w:r>
      <w:r w:rsidR="002A2FD5">
        <w:rPr>
          <w:rFonts w:ascii="Bookman Old Style" w:hAnsi="Bookman Old Style"/>
          <w:sz w:val="28"/>
          <w:szCs w:val="28"/>
          <w:lang w:val="el-GR"/>
        </w:rPr>
        <w:t>.</w:t>
      </w:r>
      <w:r w:rsidR="00802E30" w:rsidRPr="00A273B1">
        <w:rPr>
          <w:rFonts w:ascii="Bookman Old Style" w:hAnsi="Bookman Old Style"/>
          <w:sz w:val="28"/>
          <w:szCs w:val="28"/>
          <w:lang w:val="el-GR"/>
        </w:rPr>
        <w:t xml:space="preserve"> </w:t>
      </w:r>
      <w:r w:rsidR="002A2FD5">
        <w:rPr>
          <w:rFonts w:ascii="Bookman Old Style" w:hAnsi="Bookman Old Style"/>
          <w:sz w:val="28"/>
          <w:szCs w:val="28"/>
          <w:lang w:val="el-GR"/>
        </w:rPr>
        <w:t xml:space="preserve">Ενόψει της παράλειψης του </w:t>
      </w:r>
      <w:proofErr w:type="spellStart"/>
      <w:r w:rsidR="002A2FD5">
        <w:rPr>
          <w:rFonts w:ascii="Bookman Old Style" w:hAnsi="Bookman Old Style"/>
          <w:sz w:val="28"/>
          <w:szCs w:val="28"/>
          <w:lang w:val="el-GR"/>
        </w:rPr>
        <w:t>εφεσείοντα</w:t>
      </w:r>
      <w:proofErr w:type="spellEnd"/>
      <w:r w:rsidR="002A2FD5">
        <w:rPr>
          <w:rFonts w:ascii="Bookman Old Style" w:hAnsi="Bookman Old Style"/>
          <w:sz w:val="28"/>
          <w:szCs w:val="28"/>
          <w:lang w:val="el-GR"/>
        </w:rPr>
        <w:t xml:space="preserve"> </w:t>
      </w:r>
      <w:r w:rsidR="00802E30" w:rsidRPr="00A273B1">
        <w:rPr>
          <w:rFonts w:ascii="Bookman Old Style" w:hAnsi="Bookman Old Style"/>
          <w:sz w:val="28"/>
          <w:szCs w:val="28"/>
          <w:lang w:val="el-GR"/>
        </w:rPr>
        <w:t xml:space="preserve">να καταχωρίσει σημείωμα εμφάνισης </w:t>
      </w:r>
      <w:r w:rsidR="002A2FD5">
        <w:rPr>
          <w:rFonts w:ascii="Bookman Old Style" w:hAnsi="Bookman Old Style"/>
          <w:sz w:val="28"/>
          <w:szCs w:val="28"/>
          <w:lang w:val="el-GR"/>
        </w:rPr>
        <w:t>στη διαδικασία, το Δικαστήριο</w:t>
      </w:r>
      <w:r w:rsidR="006333C0">
        <w:rPr>
          <w:rFonts w:ascii="Bookman Old Style" w:hAnsi="Bookman Old Style"/>
          <w:sz w:val="28"/>
          <w:szCs w:val="28"/>
          <w:lang w:val="el-GR"/>
        </w:rPr>
        <w:t>,</w:t>
      </w:r>
      <w:r w:rsidR="002A2FD5">
        <w:rPr>
          <w:rFonts w:ascii="Bookman Old Style" w:hAnsi="Bookman Old Style"/>
          <w:sz w:val="28"/>
          <w:szCs w:val="28"/>
          <w:lang w:val="el-GR"/>
        </w:rPr>
        <w:t xml:space="preserve"> επιλαμβανόμενο σχετικής αίτησης</w:t>
      </w:r>
      <w:r w:rsidR="006333C0">
        <w:rPr>
          <w:rFonts w:ascii="Bookman Old Style" w:hAnsi="Bookman Old Style"/>
          <w:sz w:val="28"/>
          <w:szCs w:val="28"/>
          <w:lang w:val="el-GR"/>
        </w:rPr>
        <w:t xml:space="preserve">, </w:t>
      </w:r>
      <w:r w:rsidR="00802E30" w:rsidRPr="00A273B1">
        <w:rPr>
          <w:rFonts w:ascii="Bookman Old Style" w:hAnsi="Bookman Old Style"/>
          <w:sz w:val="28"/>
          <w:szCs w:val="28"/>
          <w:lang w:val="el-GR"/>
        </w:rPr>
        <w:t>στις 30.9.2014</w:t>
      </w:r>
      <w:r w:rsidR="006333C0">
        <w:rPr>
          <w:rFonts w:ascii="Bookman Old Style" w:hAnsi="Bookman Old Style"/>
          <w:sz w:val="28"/>
          <w:szCs w:val="28"/>
          <w:lang w:val="el-GR"/>
        </w:rPr>
        <w:t>,</w:t>
      </w:r>
      <w:r w:rsidR="00802E30" w:rsidRPr="00A273B1">
        <w:rPr>
          <w:rFonts w:ascii="Bookman Old Style" w:hAnsi="Bookman Old Style"/>
          <w:sz w:val="28"/>
          <w:szCs w:val="28"/>
          <w:lang w:val="el-GR"/>
        </w:rPr>
        <w:t xml:space="preserve"> εξέδωσε απόφαση προς όφελος των </w:t>
      </w:r>
      <w:r w:rsidR="00C606B1">
        <w:rPr>
          <w:rFonts w:ascii="Bookman Old Style" w:hAnsi="Bookman Old Style"/>
          <w:sz w:val="28"/>
          <w:szCs w:val="28"/>
          <w:lang w:val="el-GR"/>
        </w:rPr>
        <w:t xml:space="preserve">εφεσίβλητων </w:t>
      </w:r>
      <w:r w:rsidR="00802E30" w:rsidRPr="00A273B1">
        <w:rPr>
          <w:rFonts w:ascii="Bookman Old Style" w:hAnsi="Bookman Old Style"/>
          <w:sz w:val="28"/>
          <w:szCs w:val="28"/>
          <w:lang w:val="el-GR"/>
        </w:rPr>
        <w:t xml:space="preserve">και εναντίον του </w:t>
      </w:r>
      <w:proofErr w:type="spellStart"/>
      <w:r w:rsidR="006333C0">
        <w:rPr>
          <w:rFonts w:ascii="Bookman Old Style" w:hAnsi="Bookman Old Style"/>
          <w:sz w:val="28"/>
          <w:szCs w:val="28"/>
          <w:lang w:val="el-GR"/>
        </w:rPr>
        <w:t>ε</w:t>
      </w:r>
      <w:r w:rsidR="00802E30" w:rsidRPr="00A273B1">
        <w:rPr>
          <w:rFonts w:ascii="Bookman Old Style" w:hAnsi="Bookman Old Style"/>
          <w:sz w:val="28"/>
          <w:szCs w:val="28"/>
          <w:lang w:val="el-GR"/>
        </w:rPr>
        <w:t>φεσείοντα</w:t>
      </w:r>
      <w:proofErr w:type="spellEnd"/>
      <w:r w:rsidR="006333C0">
        <w:rPr>
          <w:rFonts w:ascii="Bookman Old Style" w:hAnsi="Bookman Old Style"/>
          <w:sz w:val="28"/>
          <w:szCs w:val="28"/>
          <w:lang w:val="el-GR"/>
        </w:rPr>
        <w:t>,</w:t>
      </w:r>
      <w:r w:rsidR="00802E30" w:rsidRPr="00A273B1">
        <w:rPr>
          <w:rFonts w:ascii="Bookman Old Style" w:hAnsi="Bookman Old Style"/>
          <w:sz w:val="28"/>
          <w:szCs w:val="28"/>
          <w:lang w:val="el-GR"/>
        </w:rPr>
        <w:t xml:space="preserve"> με τ</w:t>
      </w:r>
      <w:r w:rsidR="006333C0">
        <w:rPr>
          <w:rFonts w:ascii="Bookman Old Style" w:hAnsi="Bookman Old Style"/>
          <w:sz w:val="28"/>
          <w:szCs w:val="28"/>
          <w:lang w:val="el-GR"/>
        </w:rPr>
        <w:t xml:space="preserve">ην οποία </w:t>
      </w:r>
      <w:r w:rsidR="00802E30" w:rsidRPr="00A273B1">
        <w:rPr>
          <w:rFonts w:ascii="Bookman Old Style" w:hAnsi="Bookman Old Style"/>
          <w:sz w:val="28"/>
          <w:szCs w:val="28"/>
          <w:lang w:val="el-GR"/>
        </w:rPr>
        <w:t xml:space="preserve">διέταξε τον τελευταίο όπως πληρώσει στους </w:t>
      </w:r>
      <w:r w:rsidR="006333C0">
        <w:rPr>
          <w:rFonts w:ascii="Bookman Old Style" w:hAnsi="Bookman Old Style"/>
          <w:sz w:val="28"/>
          <w:szCs w:val="28"/>
          <w:lang w:val="el-GR"/>
        </w:rPr>
        <w:t>ε</w:t>
      </w:r>
      <w:r w:rsidR="00802E30" w:rsidRPr="00A273B1">
        <w:rPr>
          <w:rFonts w:ascii="Bookman Old Style" w:hAnsi="Bookman Old Style"/>
          <w:sz w:val="28"/>
          <w:szCs w:val="28"/>
          <w:lang w:val="el-GR"/>
        </w:rPr>
        <w:t xml:space="preserve">φεσίβλητους το ποσό των €17.442,25 πλέον τόκο 5,5% ετησίως από </w:t>
      </w:r>
      <w:r w:rsidR="006333C0">
        <w:rPr>
          <w:rFonts w:ascii="Bookman Old Style" w:hAnsi="Bookman Old Style"/>
          <w:sz w:val="28"/>
          <w:szCs w:val="28"/>
          <w:lang w:val="el-GR"/>
        </w:rPr>
        <w:t>0</w:t>
      </w:r>
      <w:r w:rsidR="00802E30" w:rsidRPr="00A273B1">
        <w:rPr>
          <w:rFonts w:ascii="Bookman Old Style" w:hAnsi="Bookman Old Style"/>
          <w:sz w:val="28"/>
          <w:szCs w:val="28"/>
          <w:lang w:val="el-GR"/>
        </w:rPr>
        <w:t>9.</w:t>
      </w:r>
      <w:r w:rsidR="006333C0">
        <w:rPr>
          <w:rFonts w:ascii="Bookman Old Style" w:hAnsi="Bookman Old Style"/>
          <w:sz w:val="28"/>
          <w:szCs w:val="28"/>
          <w:lang w:val="el-GR"/>
        </w:rPr>
        <w:t>0</w:t>
      </w:r>
      <w:r w:rsidR="00802E30" w:rsidRPr="00A273B1">
        <w:rPr>
          <w:rFonts w:ascii="Bookman Old Style" w:hAnsi="Bookman Old Style"/>
          <w:sz w:val="28"/>
          <w:szCs w:val="28"/>
          <w:lang w:val="el-GR"/>
        </w:rPr>
        <w:t xml:space="preserve">5.2012 μέχρι εξόφλησης πλέον τα έξοδα της αγωγής. Ένταλμα κατάσχεσης κινητής περιουσίας που οι </w:t>
      </w:r>
      <w:r w:rsidR="006333C0">
        <w:rPr>
          <w:rFonts w:ascii="Bookman Old Style" w:hAnsi="Bookman Old Style"/>
          <w:sz w:val="28"/>
          <w:szCs w:val="28"/>
          <w:lang w:val="el-GR"/>
        </w:rPr>
        <w:t>ε</w:t>
      </w:r>
      <w:r w:rsidR="00802E30" w:rsidRPr="00A273B1">
        <w:rPr>
          <w:rFonts w:ascii="Bookman Old Style" w:hAnsi="Bookman Old Style"/>
          <w:sz w:val="28"/>
          <w:szCs w:val="28"/>
          <w:lang w:val="el-GR"/>
        </w:rPr>
        <w:t xml:space="preserve">φεσίβλητοι εξέδωσαν στις </w:t>
      </w:r>
      <w:r w:rsidR="00CB3D58">
        <w:rPr>
          <w:rFonts w:ascii="Bookman Old Style" w:hAnsi="Bookman Old Style"/>
          <w:sz w:val="28"/>
          <w:szCs w:val="28"/>
          <w:lang w:val="el-GR"/>
        </w:rPr>
        <w:t>22.10.2014,</w:t>
      </w:r>
      <w:r w:rsidR="00802E30" w:rsidRPr="00A273B1">
        <w:rPr>
          <w:rFonts w:ascii="Bookman Old Style" w:hAnsi="Bookman Old Style"/>
          <w:sz w:val="28"/>
          <w:szCs w:val="28"/>
          <w:lang w:val="el-GR"/>
        </w:rPr>
        <w:t xml:space="preserve"> προς ικανοποίηση της ως άνω απόφασης</w:t>
      </w:r>
      <w:r w:rsidR="006333C0">
        <w:rPr>
          <w:rFonts w:ascii="Bookman Old Style" w:hAnsi="Bookman Old Style"/>
          <w:sz w:val="28"/>
          <w:szCs w:val="28"/>
          <w:lang w:val="el-GR"/>
        </w:rPr>
        <w:t>,</w:t>
      </w:r>
      <w:r w:rsidR="00802E30" w:rsidRPr="00A273B1">
        <w:rPr>
          <w:rFonts w:ascii="Bookman Old Style" w:hAnsi="Bookman Old Style"/>
          <w:sz w:val="28"/>
          <w:szCs w:val="28"/>
          <w:lang w:val="el-GR"/>
        </w:rPr>
        <w:t xml:space="preserve"> επεστράφη ανεκτέλεστο</w:t>
      </w:r>
      <w:r w:rsidR="00C606B1">
        <w:rPr>
          <w:rFonts w:ascii="Bookman Old Style" w:hAnsi="Bookman Old Style"/>
          <w:sz w:val="28"/>
          <w:szCs w:val="28"/>
          <w:lang w:val="el-GR"/>
        </w:rPr>
        <w:t>,</w:t>
      </w:r>
      <w:r w:rsidR="00802E30" w:rsidRPr="00A273B1">
        <w:rPr>
          <w:rFonts w:ascii="Bookman Old Style" w:hAnsi="Bookman Old Style"/>
          <w:sz w:val="28"/>
          <w:szCs w:val="28"/>
          <w:lang w:val="el-GR"/>
        </w:rPr>
        <w:t xml:space="preserve"> καθότι ο </w:t>
      </w:r>
      <w:proofErr w:type="spellStart"/>
      <w:r w:rsidR="006333C0">
        <w:rPr>
          <w:rFonts w:ascii="Bookman Old Style" w:hAnsi="Bookman Old Style"/>
          <w:sz w:val="28"/>
          <w:szCs w:val="28"/>
          <w:lang w:val="el-GR"/>
        </w:rPr>
        <w:t>ε</w:t>
      </w:r>
      <w:r w:rsidR="006333C0" w:rsidRPr="00A273B1">
        <w:rPr>
          <w:rFonts w:ascii="Bookman Old Style" w:hAnsi="Bookman Old Style"/>
          <w:sz w:val="28"/>
          <w:szCs w:val="28"/>
          <w:lang w:val="el-GR"/>
        </w:rPr>
        <w:t>φεσείοντα</w:t>
      </w:r>
      <w:r w:rsidR="006333C0">
        <w:rPr>
          <w:rFonts w:ascii="Bookman Old Style" w:hAnsi="Bookman Old Style"/>
          <w:sz w:val="28"/>
          <w:szCs w:val="28"/>
          <w:lang w:val="el-GR"/>
        </w:rPr>
        <w:t>ς</w:t>
      </w:r>
      <w:proofErr w:type="spellEnd"/>
      <w:r w:rsidR="00802E30" w:rsidRPr="00A273B1">
        <w:rPr>
          <w:rFonts w:ascii="Bookman Old Style" w:hAnsi="Bookman Old Style"/>
          <w:sz w:val="28"/>
          <w:szCs w:val="28"/>
          <w:lang w:val="el-GR"/>
        </w:rPr>
        <w:t xml:space="preserve"> στερείτο κινητής περιουσίας. Στις 23.12.2014</w:t>
      </w:r>
      <w:r w:rsidR="006333C0">
        <w:rPr>
          <w:rFonts w:ascii="Bookman Old Style" w:hAnsi="Bookman Old Style"/>
          <w:sz w:val="28"/>
          <w:szCs w:val="28"/>
          <w:lang w:val="el-GR"/>
        </w:rPr>
        <w:t>,</w:t>
      </w:r>
      <w:r w:rsidR="00802E30" w:rsidRPr="00A273B1">
        <w:rPr>
          <w:rFonts w:ascii="Bookman Old Style" w:hAnsi="Bookman Old Style"/>
          <w:sz w:val="28"/>
          <w:szCs w:val="28"/>
          <w:lang w:val="el-GR"/>
        </w:rPr>
        <w:t xml:space="preserve"> οι </w:t>
      </w:r>
      <w:r w:rsidR="006333C0">
        <w:rPr>
          <w:rFonts w:ascii="Bookman Old Style" w:hAnsi="Bookman Old Style"/>
          <w:sz w:val="28"/>
          <w:szCs w:val="28"/>
          <w:lang w:val="el-GR"/>
        </w:rPr>
        <w:t>ε</w:t>
      </w:r>
      <w:r w:rsidR="00802E30" w:rsidRPr="00A273B1">
        <w:rPr>
          <w:rFonts w:ascii="Bookman Old Style" w:hAnsi="Bookman Old Style"/>
          <w:sz w:val="28"/>
          <w:szCs w:val="28"/>
          <w:lang w:val="el-GR"/>
        </w:rPr>
        <w:t xml:space="preserve">φεσίβλητοι καταχώρισαν αίτηση για την έκδοση ειδοποίησης πτώχευσης εναντίον του </w:t>
      </w:r>
      <w:proofErr w:type="spellStart"/>
      <w:r w:rsidR="006333C0">
        <w:rPr>
          <w:rFonts w:ascii="Bookman Old Style" w:hAnsi="Bookman Old Style"/>
          <w:sz w:val="28"/>
          <w:szCs w:val="28"/>
          <w:lang w:val="el-GR"/>
        </w:rPr>
        <w:t>ε</w:t>
      </w:r>
      <w:r w:rsidR="00802E30" w:rsidRPr="00A273B1">
        <w:rPr>
          <w:rFonts w:ascii="Bookman Old Style" w:hAnsi="Bookman Old Style"/>
          <w:sz w:val="28"/>
          <w:szCs w:val="28"/>
          <w:lang w:val="el-GR"/>
        </w:rPr>
        <w:t>φεσείοντα</w:t>
      </w:r>
      <w:proofErr w:type="spellEnd"/>
      <w:r w:rsidR="006333C0">
        <w:rPr>
          <w:rFonts w:ascii="Bookman Old Style" w:hAnsi="Bookman Old Style"/>
          <w:sz w:val="28"/>
          <w:szCs w:val="28"/>
          <w:lang w:val="el-GR"/>
        </w:rPr>
        <w:t>,</w:t>
      </w:r>
      <w:r w:rsidR="00802E30" w:rsidRPr="00A273B1">
        <w:rPr>
          <w:rFonts w:ascii="Bookman Old Style" w:hAnsi="Bookman Old Style"/>
          <w:sz w:val="28"/>
          <w:szCs w:val="28"/>
          <w:lang w:val="el-GR"/>
        </w:rPr>
        <w:t xml:space="preserve"> η οποία </w:t>
      </w:r>
      <w:r w:rsidR="006333C0" w:rsidRPr="00A273B1">
        <w:rPr>
          <w:rFonts w:ascii="Bookman Old Style" w:hAnsi="Bookman Old Style"/>
          <w:sz w:val="28"/>
          <w:szCs w:val="28"/>
          <w:lang w:val="el-GR"/>
        </w:rPr>
        <w:t>επιδόθ</w:t>
      </w:r>
      <w:r w:rsidR="006333C0">
        <w:rPr>
          <w:rFonts w:ascii="Bookman Old Style" w:hAnsi="Bookman Old Style"/>
          <w:sz w:val="28"/>
          <w:szCs w:val="28"/>
          <w:lang w:val="el-GR"/>
        </w:rPr>
        <w:t xml:space="preserve">ηκε προσωπικά </w:t>
      </w:r>
      <w:r w:rsidR="00802E30" w:rsidRPr="00A273B1">
        <w:rPr>
          <w:rFonts w:ascii="Bookman Old Style" w:hAnsi="Bookman Old Style"/>
          <w:sz w:val="28"/>
          <w:szCs w:val="28"/>
          <w:lang w:val="el-GR"/>
        </w:rPr>
        <w:t>στον τελευταίο</w:t>
      </w:r>
      <w:r w:rsidR="006333C0">
        <w:rPr>
          <w:rFonts w:ascii="Bookman Old Style" w:hAnsi="Bookman Old Style"/>
          <w:sz w:val="28"/>
          <w:szCs w:val="28"/>
          <w:lang w:val="el-GR"/>
        </w:rPr>
        <w:t>,</w:t>
      </w:r>
      <w:r w:rsidR="00802E30" w:rsidRPr="00A273B1">
        <w:rPr>
          <w:rFonts w:ascii="Bookman Old Style" w:hAnsi="Bookman Old Style"/>
          <w:sz w:val="28"/>
          <w:szCs w:val="28"/>
          <w:lang w:val="el-GR"/>
        </w:rPr>
        <w:t xml:space="preserve"> στις 21.</w:t>
      </w:r>
      <w:r w:rsidR="006333C0">
        <w:rPr>
          <w:rFonts w:ascii="Bookman Old Style" w:hAnsi="Bookman Old Style"/>
          <w:sz w:val="28"/>
          <w:szCs w:val="28"/>
          <w:lang w:val="el-GR"/>
        </w:rPr>
        <w:t>0</w:t>
      </w:r>
      <w:r w:rsidR="00802E30" w:rsidRPr="00A273B1">
        <w:rPr>
          <w:rFonts w:ascii="Bookman Old Style" w:hAnsi="Bookman Old Style"/>
          <w:sz w:val="28"/>
          <w:szCs w:val="28"/>
          <w:lang w:val="el-GR"/>
        </w:rPr>
        <w:t>1.2015. Στις 29.</w:t>
      </w:r>
      <w:r w:rsidR="006333C0">
        <w:rPr>
          <w:rFonts w:ascii="Bookman Old Style" w:hAnsi="Bookman Old Style"/>
          <w:sz w:val="28"/>
          <w:szCs w:val="28"/>
          <w:lang w:val="el-GR"/>
        </w:rPr>
        <w:t>0</w:t>
      </w:r>
      <w:r w:rsidR="00802E30" w:rsidRPr="00A273B1">
        <w:rPr>
          <w:rFonts w:ascii="Bookman Old Style" w:hAnsi="Bookman Old Style"/>
          <w:sz w:val="28"/>
          <w:szCs w:val="28"/>
          <w:lang w:val="el-GR"/>
        </w:rPr>
        <w:t>1.2015</w:t>
      </w:r>
      <w:r w:rsidR="00C606B1">
        <w:rPr>
          <w:rFonts w:ascii="Bookman Old Style" w:hAnsi="Bookman Old Style"/>
          <w:sz w:val="28"/>
          <w:szCs w:val="28"/>
          <w:lang w:val="el-GR"/>
        </w:rPr>
        <w:t>,</w:t>
      </w:r>
      <w:r w:rsidR="00802E30" w:rsidRPr="00A273B1">
        <w:rPr>
          <w:rFonts w:ascii="Bookman Old Style" w:hAnsi="Bookman Old Style"/>
          <w:sz w:val="28"/>
          <w:szCs w:val="28"/>
          <w:lang w:val="el-GR"/>
        </w:rPr>
        <w:t xml:space="preserve"> ο </w:t>
      </w:r>
      <w:proofErr w:type="spellStart"/>
      <w:r w:rsidR="006333C0">
        <w:rPr>
          <w:rFonts w:ascii="Bookman Old Style" w:hAnsi="Bookman Old Style"/>
          <w:sz w:val="28"/>
          <w:szCs w:val="28"/>
          <w:lang w:val="el-GR"/>
        </w:rPr>
        <w:t>ε</w:t>
      </w:r>
      <w:r w:rsidR="00802E30" w:rsidRPr="00A273B1">
        <w:rPr>
          <w:rFonts w:ascii="Bookman Old Style" w:hAnsi="Bookman Old Style"/>
          <w:sz w:val="28"/>
          <w:szCs w:val="28"/>
          <w:lang w:val="el-GR"/>
        </w:rPr>
        <w:t>φεσείοντας</w:t>
      </w:r>
      <w:proofErr w:type="spellEnd"/>
      <w:r w:rsidR="00802E30" w:rsidRPr="00A273B1">
        <w:rPr>
          <w:rFonts w:ascii="Bookman Old Style" w:hAnsi="Bookman Old Style"/>
          <w:sz w:val="28"/>
          <w:szCs w:val="28"/>
          <w:lang w:val="el-GR"/>
        </w:rPr>
        <w:t xml:space="preserve"> καταχώρισε αίτηση παραμερισμού</w:t>
      </w:r>
      <w:r w:rsidR="00C606B1">
        <w:rPr>
          <w:rFonts w:ascii="Bookman Old Style" w:hAnsi="Bookman Old Style"/>
          <w:sz w:val="28"/>
          <w:szCs w:val="28"/>
          <w:lang w:val="el-GR"/>
        </w:rPr>
        <w:t xml:space="preserve"> της </w:t>
      </w:r>
      <w:proofErr w:type="spellStart"/>
      <w:r w:rsidR="00836C86">
        <w:rPr>
          <w:rFonts w:ascii="Bookman Old Style" w:hAnsi="Bookman Old Style"/>
          <w:sz w:val="28"/>
          <w:szCs w:val="28"/>
          <w:lang w:val="el-GR"/>
        </w:rPr>
        <w:t>εκδοθείσας</w:t>
      </w:r>
      <w:proofErr w:type="spellEnd"/>
      <w:r w:rsidR="00836C86">
        <w:rPr>
          <w:rFonts w:ascii="Bookman Old Style" w:hAnsi="Bookman Old Style"/>
          <w:sz w:val="28"/>
          <w:szCs w:val="28"/>
          <w:lang w:val="el-GR"/>
        </w:rPr>
        <w:t xml:space="preserve"> σε βάρος του </w:t>
      </w:r>
      <w:r w:rsidR="00C606B1">
        <w:rPr>
          <w:rFonts w:ascii="Bookman Old Style" w:hAnsi="Bookman Old Style"/>
          <w:sz w:val="28"/>
          <w:szCs w:val="28"/>
          <w:lang w:val="el-GR"/>
        </w:rPr>
        <w:t>απόφασης,</w:t>
      </w:r>
      <w:r w:rsidR="00802E30" w:rsidRPr="00A273B1">
        <w:rPr>
          <w:rFonts w:ascii="Bookman Old Style" w:hAnsi="Bookman Old Style"/>
          <w:sz w:val="28"/>
          <w:szCs w:val="28"/>
          <w:lang w:val="el-GR"/>
        </w:rPr>
        <w:t xml:space="preserve"> την οποία το Δικαστήριο απέρριψε</w:t>
      </w:r>
      <w:r w:rsidR="00C606B1">
        <w:rPr>
          <w:rFonts w:ascii="Bookman Old Style" w:hAnsi="Bookman Old Style"/>
          <w:sz w:val="28"/>
          <w:szCs w:val="28"/>
          <w:lang w:val="el-GR"/>
        </w:rPr>
        <w:t xml:space="preserve"> στις </w:t>
      </w:r>
      <w:r w:rsidR="00836C86">
        <w:rPr>
          <w:rFonts w:ascii="Bookman Old Style" w:hAnsi="Bookman Old Style"/>
          <w:sz w:val="28"/>
          <w:szCs w:val="28"/>
          <w:lang w:val="el-GR"/>
        </w:rPr>
        <w:t>29.02.2016.</w:t>
      </w:r>
    </w:p>
    <w:p w14:paraId="68390E75" w14:textId="6EA16B73" w:rsidR="00836C86" w:rsidRDefault="00836C86" w:rsidP="00756856">
      <w:pPr>
        <w:tabs>
          <w:tab w:val="left" w:pos="567"/>
        </w:tabs>
        <w:spacing w:line="120" w:lineRule="auto"/>
        <w:rPr>
          <w:rFonts w:ascii="Bookman Old Style" w:hAnsi="Bookman Old Style"/>
          <w:sz w:val="28"/>
          <w:szCs w:val="28"/>
          <w:lang w:val="el-GR"/>
        </w:rPr>
      </w:pPr>
      <w:r>
        <w:rPr>
          <w:rFonts w:ascii="Bookman Old Style" w:hAnsi="Bookman Old Style"/>
          <w:sz w:val="28"/>
          <w:szCs w:val="28"/>
          <w:lang w:val="el-GR"/>
        </w:rPr>
        <w:t xml:space="preserve"> </w:t>
      </w:r>
    </w:p>
    <w:p w14:paraId="7F66E573" w14:textId="4D8C54D5" w:rsidR="00802E30" w:rsidRPr="00A273B1" w:rsidRDefault="00386A30" w:rsidP="00802E30">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C606B1">
        <w:rPr>
          <w:rFonts w:ascii="Bookman Old Style" w:hAnsi="Bookman Old Style"/>
          <w:sz w:val="28"/>
          <w:szCs w:val="28"/>
          <w:lang w:val="el-GR"/>
        </w:rPr>
        <w:t xml:space="preserve">Το πρωτόδικο Δικαστήριο κατέληξε πως </w:t>
      </w:r>
      <w:r w:rsidR="006333C0">
        <w:rPr>
          <w:rFonts w:ascii="Bookman Old Style" w:hAnsi="Bookman Old Style"/>
          <w:sz w:val="28"/>
          <w:szCs w:val="28"/>
          <w:lang w:val="el-GR"/>
        </w:rPr>
        <w:t xml:space="preserve">ο </w:t>
      </w:r>
      <w:proofErr w:type="spellStart"/>
      <w:r w:rsidR="006333C0">
        <w:rPr>
          <w:rFonts w:ascii="Bookman Old Style" w:hAnsi="Bookman Old Style"/>
          <w:sz w:val="28"/>
          <w:szCs w:val="28"/>
          <w:lang w:val="el-GR"/>
        </w:rPr>
        <w:t>αιτητής</w:t>
      </w:r>
      <w:proofErr w:type="spellEnd"/>
      <w:r w:rsidR="006333C0">
        <w:rPr>
          <w:rFonts w:ascii="Bookman Old Style" w:hAnsi="Bookman Old Style"/>
          <w:sz w:val="28"/>
          <w:szCs w:val="28"/>
          <w:lang w:val="el-GR"/>
        </w:rPr>
        <w:t xml:space="preserve"> </w:t>
      </w:r>
      <w:r w:rsidR="00802E30" w:rsidRPr="00A273B1">
        <w:rPr>
          <w:rFonts w:ascii="Bookman Old Style" w:hAnsi="Bookman Old Style"/>
          <w:sz w:val="28"/>
          <w:szCs w:val="28"/>
          <w:lang w:val="el-GR"/>
        </w:rPr>
        <w:t>απέτυχε να καταδείξει σοβαρό λόγο που να δικαιολογεί τη μη καταχώριση εκ μέρους του σημειώματος εμφάνισης, απορρίπτοντας</w:t>
      </w:r>
      <w:r w:rsidR="00836C86">
        <w:rPr>
          <w:rFonts w:ascii="Bookman Old Style" w:hAnsi="Bookman Old Style"/>
          <w:sz w:val="28"/>
          <w:szCs w:val="28"/>
          <w:lang w:val="el-GR"/>
        </w:rPr>
        <w:t>,</w:t>
      </w:r>
      <w:r w:rsidR="00802E30" w:rsidRPr="00A273B1">
        <w:rPr>
          <w:rFonts w:ascii="Bookman Old Style" w:hAnsi="Bookman Old Style"/>
          <w:sz w:val="28"/>
          <w:szCs w:val="28"/>
          <w:lang w:val="el-GR"/>
        </w:rPr>
        <w:t xml:space="preserve"> εν προκειμένω</w:t>
      </w:r>
      <w:r w:rsidR="00836C86">
        <w:rPr>
          <w:rFonts w:ascii="Bookman Old Style" w:hAnsi="Bookman Old Style"/>
          <w:sz w:val="28"/>
          <w:szCs w:val="28"/>
          <w:lang w:val="el-GR"/>
        </w:rPr>
        <w:t>,</w:t>
      </w:r>
      <w:r w:rsidR="00802E30" w:rsidRPr="00A273B1">
        <w:rPr>
          <w:rFonts w:ascii="Bookman Old Style" w:hAnsi="Bookman Old Style"/>
          <w:sz w:val="28"/>
          <w:szCs w:val="28"/>
          <w:lang w:val="el-GR"/>
        </w:rPr>
        <w:t xml:space="preserve"> την προβαλλόμενη θέση περί μη νομότυπης επίδοσης </w:t>
      </w:r>
      <w:r w:rsidR="00836C86">
        <w:rPr>
          <w:rFonts w:ascii="Bookman Old Style" w:hAnsi="Bookman Old Style"/>
          <w:sz w:val="28"/>
          <w:szCs w:val="28"/>
          <w:lang w:val="el-GR"/>
        </w:rPr>
        <w:t xml:space="preserve">του κλητηρίου εντάλματος στον </w:t>
      </w:r>
      <w:proofErr w:type="spellStart"/>
      <w:r w:rsidR="00836C86">
        <w:rPr>
          <w:rFonts w:ascii="Bookman Old Style" w:hAnsi="Bookman Old Style"/>
          <w:sz w:val="28"/>
          <w:szCs w:val="28"/>
          <w:lang w:val="el-GR"/>
        </w:rPr>
        <w:t>εφεσείοντα</w:t>
      </w:r>
      <w:proofErr w:type="spellEnd"/>
      <w:r w:rsidR="00836C86">
        <w:rPr>
          <w:rFonts w:ascii="Bookman Old Style" w:hAnsi="Bookman Old Style"/>
          <w:sz w:val="28"/>
          <w:szCs w:val="28"/>
          <w:lang w:val="el-GR"/>
        </w:rPr>
        <w:t xml:space="preserve"> και ως εκ τούτου την αναγκαιότητα παραμερισμού της απόφασης </w:t>
      </w:r>
      <w:r w:rsidR="00802E30" w:rsidRPr="00A273B1">
        <w:rPr>
          <w:rFonts w:ascii="Bookman Old Style" w:hAnsi="Bookman Old Style"/>
          <w:sz w:val="28"/>
          <w:szCs w:val="28"/>
          <w:lang w:val="el-GR"/>
        </w:rPr>
        <w:t xml:space="preserve">ως </w:t>
      </w:r>
      <w:r w:rsidR="00F42A14">
        <w:rPr>
          <w:rFonts w:ascii="Bookman Old Style" w:hAnsi="Bookman Old Style"/>
          <w:sz w:val="28"/>
          <w:szCs w:val="28"/>
          <w:lang w:val="el-GR"/>
        </w:rPr>
        <w:t xml:space="preserve">υποχρέωση προς τη Δικαιοσύνη, </w:t>
      </w:r>
      <w:r w:rsidR="00836C86" w:rsidRPr="00A273B1">
        <w:rPr>
          <w:rFonts w:ascii="Bookman Old Style" w:hAnsi="Bookman Old Style"/>
          <w:sz w:val="28"/>
          <w:szCs w:val="28"/>
        </w:rPr>
        <w:t>ex</w:t>
      </w:r>
      <w:r w:rsidR="00836C86" w:rsidRPr="00A273B1">
        <w:rPr>
          <w:rFonts w:ascii="Bookman Old Style" w:hAnsi="Bookman Old Style"/>
          <w:sz w:val="28"/>
          <w:szCs w:val="28"/>
          <w:lang w:val="el-GR"/>
        </w:rPr>
        <w:t xml:space="preserve"> </w:t>
      </w:r>
      <w:proofErr w:type="spellStart"/>
      <w:r w:rsidR="00836C86" w:rsidRPr="00A273B1">
        <w:rPr>
          <w:rFonts w:ascii="Bookman Old Style" w:hAnsi="Bookman Old Style"/>
          <w:sz w:val="28"/>
          <w:szCs w:val="28"/>
        </w:rPr>
        <w:t>debito</w:t>
      </w:r>
      <w:proofErr w:type="spellEnd"/>
      <w:r w:rsidR="00836C86" w:rsidRPr="00A273B1">
        <w:rPr>
          <w:rFonts w:ascii="Bookman Old Style" w:hAnsi="Bookman Old Style"/>
          <w:sz w:val="28"/>
          <w:szCs w:val="28"/>
          <w:lang w:val="el-GR"/>
        </w:rPr>
        <w:t xml:space="preserve"> </w:t>
      </w:r>
      <w:proofErr w:type="spellStart"/>
      <w:r w:rsidR="00836C86" w:rsidRPr="00A273B1">
        <w:rPr>
          <w:rFonts w:ascii="Bookman Old Style" w:hAnsi="Bookman Old Style"/>
          <w:sz w:val="28"/>
          <w:szCs w:val="28"/>
        </w:rPr>
        <w:t>justi</w:t>
      </w:r>
      <w:r w:rsidR="00C214A4">
        <w:rPr>
          <w:rFonts w:ascii="Bookman Old Style" w:hAnsi="Bookman Old Style"/>
          <w:sz w:val="28"/>
          <w:szCs w:val="28"/>
        </w:rPr>
        <w:t>t</w:t>
      </w:r>
      <w:r w:rsidR="00836C86" w:rsidRPr="00A273B1">
        <w:rPr>
          <w:rFonts w:ascii="Bookman Old Style" w:hAnsi="Bookman Old Style"/>
          <w:sz w:val="28"/>
          <w:szCs w:val="28"/>
        </w:rPr>
        <w:t>iae</w:t>
      </w:r>
      <w:proofErr w:type="spellEnd"/>
      <w:r w:rsidR="00836C86" w:rsidRPr="00A273B1">
        <w:rPr>
          <w:rFonts w:ascii="Bookman Old Style" w:hAnsi="Bookman Old Style"/>
          <w:sz w:val="28"/>
          <w:szCs w:val="28"/>
          <w:lang w:val="el-GR"/>
        </w:rPr>
        <w:t>.</w:t>
      </w:r>
      <w:r w:rsidR="00F42A14">
        <w:rPr>
          <w:rFonts w:ascii="Bookman Old Style" w:hAnsi="Bookman Old Style"/>
          <w:sz w:val="28"/>
          <w:szCs w:val="28"/>
          <w:lang w:val="el-GR"/>
        </w:rPr>
        <w:t xml:space="preserve"> </w:t>
      </w:r>
      <w:r w:rsidR="008A0E4F">
        <w:rPr>
          <w:rFonts w:ascii="Bookman Old Style" w:hAnsi="Bookman Old Style"/>
          <w:sz w:val="28"/>
          <w:szCs w:val="28"/>
          <w:lang w:val="el-GR"/>
        </w:rPr>
        <w:t xml:space="preserve">Έκρινε, επίσης, ότι δεν </w:t>
      </w:r>
      <w:r w:rsidR="00F42A14">
        <w:rPr>
          <w:rFonts w:ascii="Bookman Old Style" w:hAnsi="Bookman Old Style"/>
          <w:sz w:val="28"/>
          <w:szCs w:val="28"/>
          <w:lang w:val="el-GR"/>
        </w:rPr>
        <w:t>δικ</w:t>
      </w:r>
      <w:r w:rsidR="00C214A4">
        <w:rPr>
          <w:rFonts w:ascii="Bookman Old Style" w:hAnsi="Bookman Old Style"/>
          <w:sz w:val="28"/>
          <w:szCs w:val="28"/>
          <w:lang w:val="el-GR"/>
        </w:rPr>
        <w:t>α</w:t>
      </w:r>
      <w:r w:rsidR="00F42A14">
        <w:rPr>
          <w:rFonts w:ascii="Bookman Old Style" w:hAnsi="Bookman Old Style"/>
          <w:sz w:val="28"/>
          <w:szCs w:val="28"/>
          <w:lang w:val="el-GR"/>
        </w:rPr>
        <w:t xml:space="preserve">ιολογήθηκε η καθυστέρηση του </w:t>
      </w:r>
      <w:proofErr w:type="spellStart"/>
      <w:r w:rsidR="00F42A14">
        <w:rPr>
          <w:rFonts w:ascii="Bookman Old Style" w:hAnsi="Bookman Old Style"/>
          <w:sz w:val="28"/>
          <w:szCs w:val="28"/>
          <w:lang w:val="el-GR"/>
        </w:rPr>
        <w:t>εφεσείοντα</w:t>
      </w:r>
      <w:proofErr w:type="spellEnd"/>
      <w:r w:rsidR="00F42A14">
        <w:rPr>
          <w:rFonts w:ascii="Bookman Old Style" w:hAnsi="Bookman Old Style"/>
          <w:sz w:val="28"/>
          <w:szCs w:val="28"/>
          <w:lang w:val="el-GR"/>
        </w:rPr>
        <w:t xml:space="preserve"> να προσφύγει στο Δικαστήριο για παραμερισμό της </w:t>
      </w:r>
      <w:proofErr w:type="spellStart"/>
      <w:r w:rsidR="00F42A14">
        <w:rPr>
          <w:rFonts w:ascii="Bookman Old Style" w:hAnsi="Bookman Old Style"/>
          <w:sz w:val="28"/>
          <w:szCs w:val="28"/>
          <w:lang w:val="el-GR"/>
        </w:rPr>
        <w:t>εκδοθείσας</w:t>
      </w:r>
      <w:proofErr w:type="spellEnd"/>
      <w:r w:rsidR="00F42A14">
        <w:rPr>
          <w:rFonts w:ascii="Bookman Old Style" w:hAnsi="Bookman Old Style"/>
          <w:sz w:val="28"/>
          <w:szCs w:val="28"/>
          <w:lang w:val="el-GR"/>
        </w:rPr>
        <w:t xml:space="preserve"> σε βάρος του απόφασης</w:t>
      </w:r>
      <w:r w:rsidR="008A0E4F">
        <w:rPr>
          <w:rFonts w:ascii="Bookman Old Style" w:hAnsi="Bookman Old Style"/>
          <w:sz w:val="28"/>
          <w:szCs w:val="28"/>
          <w:lang w:val="el-GR"/>
        </w:rPr>
        <w:t>.</w:t>
      </w:r>
      <w:r w:rsidR="00F42A14">
        <w:rPr>
          <w:rFonts w:ascii="Bookman Old Style" w:hAnsi="Bookman Old Style"/>
          <w:sz w:val="28"/>
          <w:szCs w:val="28"/>
          <w:lang w:val="el-GR"/>
        </w:rPr>
        <w:t xml:space="preserve"> Παράλληλα, </w:t>
      </w:r>
      <w:r w:rsidR="00E83FDF">
        <w:rPr>
          <w:rFonts w:ascii="Bookman Old Style" w:hAnsi="Bookman Old Style"/>
          <w:sz w:val="28"/>
          <w:szCs w:val="28"/>
          <w:lang w:val="el-GR"/>
        </w:rPr>
        <w:t xml:space="preserve">υπέδειξε </w:t>
      </w:r>
      <w:r w:rsidR="008A0E4F">
        <w:rPr>
          <w:rFonts w:ascii="Bookman Old Style" w:hAnsi="Bookman Old Style"/>
          <w:sz w:val="28"/>
          <w:szCs w:val="28"/>
          <w:lang w:val="el-GR"/>
        </w:rPr>
        <w:t xml:space="preserve">πως όσα η </w:t>
      </w:r>
      <w:r w:rsidR="00802E30" w:rsidRPr="00A273B1">
        <w:rPr>
          <w:rFonts w:ascii="Bookman Old Style" w:hAnsi="Bookman Old Style"/>
          <w:sz w:val="28"/>
          <w:szCs w:val="28"/>
          <w:lang w:val="el-GR"/>
        </w:rPr>
        <w:t xml:space="preserve">πλευρά του </w:t>
      </w:r>
      <w:proofErr w:type="spellStart"/>
      <w:r w:rsidR="00F42A14">
        <w:rPr>
          <w:rFonts w:ascii="Bookman Old Style" w:hAnsi="Bookman Old Style"/>
          <w:sz w:val="28"/>
          <w:szCs w:val="28"/>
          <w:lang w:val="el-GR"/>
        </w:rPr>
        <w:t>ε</w:t>
      </w:r>
      <w:r w:rsidR="00802E30" w:rsidRPr="00A273B1">
        <w:rPr>
          <w:rFonts w:ascii="Bookman Old Style" w:hAnsi="Bookman Old Style"/>
          <w:sz w:val="28"/>
          <w:szCs w:val="28"/>
          <w:lang w:val="el-GR"/>
        </w:rPr>
        <w:t>φεσείοντα</w:t>
      </w:r>
      <w:proofErr w:type="spellEnd"/>
      <w:r w:rsidR="00802E30" w:rsidRPr="00A273B1">
        <w:rPr>
          <w:rFonts w:ascii="Bookman Old Style" w:hAnsi="Bookman Old Style"/>
          <w:sz w:val="28"/>
          <w:szCs w:val="28"/>
          <w:lang w:val="el-GR"/>
        </w:rPr>
        <w:t xml:space="preserve"> </w:t>
      </w:r>
      <w:proofErr w:type="spellStart"/>
      <w:r w:rsidR="00E83FDF" w:rsidRPr="00A273B1">
        <w:rPr>
          <w:rFonts w:ascii="Bookman Old Style" w:hAnsi="Bookman Old Style"/>
          <w:sz w:val="28"/>
          <w:szCs w:val="28"/>
          <w:lang w:val="el-GR"/>
        </w:rPr>
        <w:t>πρ</w:t>
      </w:r>
      <w:r w:rsidR="00E83FDF">
        <w:rPr>
          <w:rFonts w:ascii="Bookman Old Style" w:hAnsi="Bookman Old Style"/>
          <w:sz w:val="28"/>
          <w:szCs w:val="28"/>
          <w:lang w:val="el-GR"/>
        </w:rPr>
        <w:t>οέβαλε</w:t>
      </w:r>
      <w:proofErr w:type="spellEnd"/>
      <w:r w:rsidR="00F42A14">
        <w:rPr>
          <w:rFonts w:ascii="Bookman Old Style" w:hAnsi="Bookman Old Style"/>
          <w:sz w:val="28"/>
          <w:szCs w:val="28"/>
          <w:lang w:val="el-GR"/>
        </w:rPr>
        <w:t xml:space="preserve"> </w:t>
      </w:r>
      <w:r w:rsidR="00802E30" w:rsidRPr="00A273B1">
        <w:rPr>
          <w:rFonts w:ascii="Bookman Old Style" w:hAnsi="Bookman Old Style"/>
          <w:sz w:val="28"/>
          <w:szCs w:val="28"/>
          <w:lang w:val="el-GR"/>
        </w:rPr>
        <w:t>για τα ουσιαστικά ζητήματα της αγωγής</w:t>
      </w:r>
      <w:r w:rsidR="00E83FDF">
        <w:rPr>
          <w:rFonts w:ascii="Bookman Old Style" w:hAnsi="Bookman Old Style"/>
          <w:sz w:val="28"/>
          <w:szCs w:val="28"/>
          <w:lang w:val="el-GR"/>
        </w:rPr>
        <w:t>,</w:t>
      </w:r>
      <w:r w:rsidR="00802E30" w:rsidRPr="00A273B1">
        <w:rPr>
          <w:rFonts w:ascii="Bookman Old Style" w:hAnsi="Bookman Old Style"/>
          <w:sz w:val="28"/>
          <w:szCs w:val="28"/>
          <w:lang w:val="el-GR"/>
        </w:rPr>
        <w:t xml:space="preserve"> δεν μπορούσαν να θεωρηθούν επαρκή για σκοπούς αποκάλυψης </w:t>
      </w:r>
      <w:r w:rsidR="00E83FDF">
        <w:rPr>
          <w:rFonts w:ascii="Bookman Old Style" w:hAnsi="Bookman Old Style"/>
          <w:sz w:val="28"/>
          <w:szCs w:val="28"/>
          <w:lang w:val="el-GR"/>
        </w:rPr>
        <w:t xml:space="preserve">συζητήσιμης </w:t>
      </w:r>
      <w:r w:rsidR="00802E30" w:rsidRPr="00A273B1">
        <w:rPr>
          <w:rFonts w:ascii="Bookman Old Style" w:hAnsi="Bookman Old Style"/>
          <w:sz w:val="28"/>
          <w:szCs w:val="28"/>
          <w:lang w:val="el-GR"/>
        </w:rPr>
        <w:t>υπεράσπισης</w:t>
      </w:r>
      <w:r w:rsidR="00E83FDF">
        <w:rPr>
          <w:rFonts w:ascii="Bookman Old Style" w:hAnsi="Bookman Old Style"/>
          <w:sz w:val="28"/>
          <w:szCs w:val="28"/>
          <w:lang w:val="el-GR"/>
        </w:rPr>
        <w:t>, ικανής να οδηγήσει στον παραμερισμό</w:t>
      </w:r>
      <w:r w:rsidR="00802E30" w:rsidRPr="00A273B1">
        <w:rPr>
          <w:rFonts w:ascii="Bookman Old Style" w:hAnsi="Bookman Old Style"/>
          <w:sz w:val="28"/>
          <w:szCs w:val="28"/>
          <w:lang w:val="el-GR"/>
        </w:rPr>
        <w:t xml:space="preserve"> της απόφασης. </w:t>
      </w:r>
    </w:p>
    <w:p w14:paraId="29B0D1A1" w14:textId="77777777" w:rsidR="00802E30" w:rsidRDefault="00802E30" w:rsidP="00756856">
      <w:pPr>
        <w:tabs>
          <w:tab w:val="left" w:pos="567"/>
        </w:tabs>
        <w:rPr>
          <w:rFonts w:ascii="Bookman Old Style" w:hAnsi="Bookman Old Style"/>
          <w:sz w:val="28"/>
          <w:szCs w:val="28"/>
          <w:lang w:val="el-GR"/>
        </w:rPr>
      </w:pPr>
    </w:p>
    <w:p w14:paraId="3E81A493" w14:textId="72703ADA" w:rsidR="0037525C" w:rsidRDefault="0037525C" w:rsidP="00756856">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Pr="00A273B1">
        <w:rPr>
          <w:rFonts w:ascii="Bookman Old Style" w:hAnsi="Bookman Old Style"/>
          <w:sz w:val="28"/>
          <w:szCs w:val="28"/>
          <w:lang w:val="el-GR"/>
        </w:rPr>
        <w:t>Η προσβαλλόμενη απόφαση</w:t>
      </w:r>
      <w:r>
        <w:rPr>
          <w:rFonts w:ascii="Bookman Old Style" w:hAnsi="Bookman Old Style"/>
          <w:sz w:val="28"/>
          <w:szCs w:val="28"/>
          <w:lang w:val="el-GR"/>
        </w:rPr>
        <w:t>,</w:t>
      </w:r>
      <w:r w:rsidRPr="00A273B1">
        <w:rPr>
          <w:rFonts w:ascii="Bookman Old Style" w:hAnsi="Bookman Old Style"/>
          <w:sz w:val="28"/>
          <w:szCs w:val="28"/>
          <w:lang w:val="el-GR"/>
        </w:rPr>
        <w:t xml:space="preserve"> προκρίνει ο </w:t>
      </w:r>
      <w:proofErr w:type="spellStart"/>
      <w:r>
        <w:rPr>
          <w:rFonts w:ascii="Bookman Old Style" w:hAnsi="Bookman Old Style"/>
          <w:sz w:val="28"/>
          <w:szCs w:val="28"/>
          <w:lang w:val="el-GR"/>
        </w:rPr>
        <w:t>ε</w:t>
      </w:r>
      <w:r w:rsidRPr="00A273B1">
        <w:rPr>
          <w:rFonts w:ascii="Bookman Old Style" w:hAnsi="Bookman Old Style"/>
          <w:sz w:val="28"/>
          <w:szCs w:val="28"/>
          <w:lang w:val="el-GR"/>
        </w:rPr>
        <w:t>φεσείων</w:t>
      </w:r>
      <w:proofErr w:type="spellEnd"/>
      <w:r>
        <w:rPr>
          <w:rFonts w:ascii="Bookman Old Style" w:hAnsi="Bookman Old Style"/>
          <w:sz w:val="28"/>
          <w:szCs w:val="28"/>
          <w:lang w:val="el-GR"/>
        </w:rPr>
        <w:t xml:space="preserve">, </w:t>
      </w:r>
      <w:proofErr w:type="spellStart"/>
      <w:r w:rsidR="00C97681">
        <w:rPr>
          <w:rFonts w:ascii="Bookman Old Style" w:hAnsi="Bookman Old Style"/>
          <w:sz w:val="28"/>
          <w:szCs w:val="28"/>
          <w:lang w:val="el-GR"/>
        </w:rPr>
        <w:t>δ</w:t>
      </w:r>
      <w:r w:rsidR="00C97681" w:rsidRPr="00A273B1">
        <w:rPr>
          <w:rFonts w:ascii="Bookman Old Style" w:hAnsi="Bookman Old Style"/>
          <w:sz w:val="28"/>
          <w:szCs w:val="28"/>
          <w:lang w:val="el-GR"/>
        </w:rPr>
        <w:t>ιέπετ</w:t>
      </w:r>
      <w:r w:rsidR="00C97681">
        <w:rPr>
          <w:rFonts w:ascii="Bookman Old Style" w:hAnsi="Bookman Old Style"/>
          <w:sz w:val="28"/>
          <w:szCs w:val="28"/>
          <w:lang w:val="el-GR"/>
        </w:rPr>
        <w:t>αι</w:t>
      </w:r>
      <w:proofErr w:type="spellEnd"/>
      <w:r w:rsidR="00C97681" w:rsidRPr="00A273B1">
        <w:rPr>
          <w:rFonts w:ascii="Bookman Old Style" w:hAnsi="Bookman Old Style"/>
          <w:sz w:val="28"/>
          <w:szCs w:val="28"/>
          <w:lang w:val="el-GR"/>
        </w:rPr>
        <w:t xml:space="preserve"> από ασάφεια</w:t>
      </w:r>
      <w:r w:rsidR="00C97681">
        <w:rPr>
          <w:rFonts w:ascii="Bookman Old Style" w:hAnsi="Bookman Old Style"/>
          <w:sz w:val="28"/>
          <w:szCs w:val="28"/>
          <w:lang w:val="el-GR"/>
        </w:rPr>
        <w:t xml:space="preserve"> και</w:t>
      </w:r>
      <w:r w:rsidR="00C97681" w:rsidRPr="00A273B1">
        <w:rPr>
          <w:rFonts w:ascii="Bookman Old Style" w:hAnsi="Bookman Old Style"/>
          <w:sz w:val="28"/>
          <w:szCs w:val="28"/>
          <w:lang w:val="el-GR"/>
        </w:rPr>
        <w:t xml:space="preserve"> αοριστία</w:t>
      </w:r>
      <w:r w:rsidR="00C97681">
        <w:rPr>
          <w:rFonts w:ascii="Bookman Old Style" w:hAnsi="Bookman Old Style"/>
          <w:sz w:val="28"/>
          <w:szCs w:val="28"/>
          <w:lang w:val="el-GR"/>
        </w:rPr>
        <w:t>,</w:t>
      </w:r>
      <w:r w:rsidR="00C97681" w:rsidRPr="00A273B1">
        <w:rPr>
          <w:rFonts w:ascii="Bookman Old Style" w:hAnsi="Bookman Old Style"/>
          <w:sz w:val="28"/>
          <w:szCs w:val="28"/>
          <w:lang w:val="el-GR"/>
        </w:rPr>
        <w:t xml:space="preserve"> χωρίς να ικανοποιεί τα κριτήρια που πρέπει να έχει ο δικαστικός λόγος (</w:t>
      </w:r>
      <w:r w:rsidR="00F06AC4">
        <w:rPr>
          <w:rFonts w:ascii="Bookman Old Style" w:hAnsi="Bookman Old Style"/>
          <w:sz w:val="28"/>
          <w:szCs w:val="28"/>
          <w:lang w:val="el-GR"/>
        </w:rPr>
        <w:t>2</w:t>
      </w:r>
      <w:r w:rsidR="00F06AC4" w:rsidRPr="00F06AC4">
        <w:rPr>
          <w:rFonts w:ascii="Bookman Old Style" w:hAnsi="Bookman Old Style"/>
          <w:sz w:val="28"/>
          <w:szCs w:val="28"/>
          <w:vertAlign w:val="superscript"/>
          <w:lang w:val="el-GR"/>
        </w:rPr>
        <w:t>ος</w:t>
      </w:r>
      <w:r w:rsidR="00F06AC4">
        <w:rPr>
          <w:rFonts w:ascii="Bookman Old Style" w:hAnsi="Bookman Old Style"/>
          <w:sz w:val="28"/>
          <w:szCs w:val="28"/>
          <w:lang w:val="el-GR"/>
        </w:rPr>
        <w:t xml:space="preserve"> </w:t>
      </w:r>
      <w:r w:rsidR="00C97681" w:rsidRPr="00A273B1">
        <w:rPr>
          <w:rFonts w:ascii="Bookman Old Style" w:hAnsi="Bookman Old Style"/>
          <w:i/>
          <w:iCs/>
          <w:sz w:val="28"/>
          <w:szCs w:val="28"/>
          <w:lang w:val="el-GR"/>
        </w:rPr>
        <w:t>Λόγος Έφεσης</w:t>
      </w:r>
      <w:r w:rsidR="00C97681" w:rsidRPr="00A273B1">
        <w:rPr>
          <w:rFonts w:ascii="Bookman Old Style" w:hAnsi="Bookman Old Style"/>
          <w:sz w:val="28"/>
          <w:szCs w:val="28"/>
          <w:lang w:val="el-GR"/>
        </w:rPr>
        <w:t>)</w:t>
      </w:r>
      <w:r w:rsidR="00C97681">
        <w:rPr>
          <w:rFonts w:ascii="Bookman Old Style" w:hAnsi="Bookman Old Style"/>
          <w:sz w:val="28"/>
          <w:szCs w:val="28"/>
          <w:lang w:val="el-GR"/>
        </w:rPr>
        <w:t>.</w:t>
      </w:r>
      <w:r w:rsidR="003358F5">
        <w:rPr>
          <w:rFonts w:ascii="Bookman Old Style" w:hAnsi="Bookman Old Style"/>
          <w:sz w:val="28"/>
          <w:szCs w:val="28"/>
          <w:lang w:val="el-GR"/>
        </w:rPr>
        <w:t xml:space="preserve"> </w:t>
      </w:r>
      <w:r w:rsidR="004A48F5">
        <w:rPr>
          <w:rFonts w:ascii="Bookman Old Style" w:hAnsi="Bookman Old Style"/>
          <w:sz w:val="28"/>
          <w:szCs w:val="28"/>
          <w:lang w:val="el-GR"/>
        </w:rPr>
        <w:t>Π</w:t>
      </w:r>
      <w:r w:rsidR="003358F5">
        <w:rPr>
          <w:rFonts w:ascii="Bookman Old Style" w:hAnsi="Bookman Old Style"/>
          <w:sz w:val="28"/>
          <w:szCs w:val="28"/>
          <w:lang w:val="el-GR"/>
        </w:rPr>
        <w:t>ερ</w:t>
      </w:r>
      <w:r w:rsidR="00C214A4">
        <w:rPr>
          <w:rFonts w:ascii="Bookman Old Style" w:hAnsi="Bookman Old Style"/>
          <w:sz w:val="28"/>
          <w:szCs w:val="28"/>
          <w:lang w:val="el-GR"/>
        </w:rPr>
        <w:t>αι</w:t>
      </w:r>
      <w:r w:rsidR="003358F5">
        <w:rPr>
          <w:rFonts w:ascii="Bookman Old Style" w:hAnsi="Bookman Old Style"/>
          <w:sz w:val="28"/>
          <w:szCs w:val="28"/>
          <w:lang w:val="el-GR"/>
        </w:rPr>
        <w:t>τ</w:t>
      </w:r>
      <w:r w:rsidR="00C214A4">
        <w:rPr>
          <w:rFonts w:ascii="Bookman Old Style" w:hAnsi="Bookman Old Style"/>
          <w:sz w:val="28"/>
          <w:szCs w:val="28"/>
          <w:lang w:val="el-GR"/>
        </w:rPr>
        <w:t>έ</w:t>
      </w:r>
      <w:r w:rsidR="003358F5">
        <w:rPr>
          <w:rFonts w:ascii="Bookman Old Style" w:hAnsi="Bookman Old Style"/>
          <w:sz w:val="28"/>
          <w:szCs w:val="28"/>
          <w:lang w:val="el-GR"/>
        </w:rPr>
        <w:t>ρω</w:t>
      </w:r>
      <w:r w:rsidR="004A48F5">
        <w:rPr>
          <w:rFonts w:ascii="Bookman Old Style" w:hAnsi="Bookman Old Style"/>
          <w:sz w:val="28"/>
          <w:szCs w:val="28"/>
          <w:lang w:val="el-GR"/>
        </w:rPr>
        <w:t xml:space="preserve">, αποτελεί θέση του ότι η ως άνω απόφαση </w:t>
      </w:r>
      <w:r>
        <w:rPr>
          <w:rFonts w:ascii="Bookman Old Style" w:hAnsi="Bookman Old Style"/>
          <w:sz w:val="28"/>
          <w:szCs w:val="28"/>
          <w:lang w:val="el-GR"/>
        </w:rPr>
        <w:t>π</w:t>
      </w:r>
      <w:r w:rsidR="00490FE5">
        <w:rPr>
          <w:rFonts w:ascii="Bookman Old Style" w:hAnsi="Bookman Old Style"/>
          <w:sz w:val="28"/>
          <w:szCs w:val="28"/>
          <w:lang w:val="el-GR"/>
        </w:rPr>
        <w:t xml:space="preserve">άσχει </w:t>
      </w:r>
      <w:r w:rsidR="00490FE5" w:rsidRPr="00A273B1">
        <w:rPr>
          <w:rFonts w:ascii="Bookman Old Style" w:hAnsi="Bookman Old Style"/>
          <w:sz w:val="28"/>
          <w:szCs w:val="28"/>
          <w:lang w:val="el-GR"/>
        </w:rPr>
        <w:t xml:space="preserve">νομικά και/ή </w:t>
      </w:r>
      <w:proofErr w:type="spellStart"/>
      <w:r w:rsidR="00490FE5" w:rsidRPr="00A273B1">
        <w:rPr>
          <w:rFonts w:ascii="Bookman Old Style" w:hAnsi="Bookman Old Style"/>
          <w:sz w:val="28"/>
          <w:szCs w:val="28"/>
          <w:lang w:val="el-GR"/>
        </w:rPr>
        <w:t>διέπεται</w:t>
      </w:r>
      <w:proofErr w:type="spellEnd"/>
      <w:r w:rsidR="00490FE5" w:rsidRPr="00A273B1">
        <w:rPr>
          <w:rFonts w:ascii="Bookman Old Style" w:hAnsi="Bookman Old Style"/>
          <w:sz w:val="28"/>
          <w:szCs w:val="28"/>
          <w:lang w:val="el-GR"/>
        </w:rPr>
        <w:t xml:space="preserve"> από σφάλμα και/ή λανθασμένη ερμηνεία και εφαρμογή της νομολογίας</w:t>
      </w:r>
      <w:r>
        <w:rPr>
          <w:rFonts w:ascii="Bookman Old Style" w:hAnsi="Bookman Old Style"/>
          <w:sz w:val="28"/>
          <w:szCs w:val="28"/>
          <w:lang w:val="el-GR"/>
        </w:rPr>
        <w:t xml:space="preserve">. </w:t>
      </w:r>
      <w:r w:rsidR="00375E2D">
        <w:rPr>
          <w:rFonts w:ascii="Bookman Old Style" w:hAnsi="Bookman Old Style"/>
          <w:sz w:val="28"/>
          <w:szCs w:val="28"/>
          <w:lang w:val="el-GR"/>
        </w:rPr>
        <w:t xml:space="preserve">Ειδικότερα, </w:t>
      </w:r>
      <w:r w:rsidR="003358F5">
        <w:rPr>
          <w:rFonts w:ascii="Bookman Old Style" w:hAnsi="Bookman Old Style"/>
          <w:sz w:val="28"/>
          <w:szCs w:val="28"/>
          <w:lang w:val="el-GR"/>
        </w:rPr>
        <w:t>π</w:t>
      </w:r>
      <w:r>
        <w:rPr>
          <w:rFonts w:ascii="Bookman Old Style" w:hAnsi="Bookman Old Style"/>
          <w:sz w:val="28"/>
          <w:szCs w:val="28"/>
          <w:lang w:val="el-GR"/>
        </w:rPr>
        <w:t>αρά την υ</w:t>
      </w:r>
      <w:r w:rsidR="006C228E">
        <w:rPr>
          <w:rFonts w:ascii="Bookman Old Style" w:hAnsi="Bookman Old Style"/>
          <w:sz w:val="28"/>
          <w:szCs w:val="28"/>
          <w:lang w:val="el-GR"/>
        </w:rPr>
        <w:t xml:space="preserve">πόδειξη του πρωτόδικου Δικαστηρίου ότι </w:t>
      </w:r>
      <w:r w:rsidR="00DE4AA7">
        <w:rPr>
          <w:rFonts w:ascii="Bookman Old Style" w:hAnsi="Bookman Old Style"/>
          <w:sz w:val="28"/>
          <w:szCs w:val="28"/>
          <w:lang w:val="el-GR"/>
        </w:rPr>
        <w:t xml:space="preserve">ο </w:t>
      </w:r>
      <w:proofErr w:type="spellStart"/>
      <w:r w:rsidR="00DE4AA7">
        <w:rPr>
          <w:rFonts w:ascii="Bookman Old Style" w:hAnsi="Bookman Old Style"/>
          <w:sz w:val="28"/>
          <w:szCs w:val="28"/>
          <w:lang w:val="el-GR"/>
        </w:rPr>
        <w:t>εφεσείων</w:t>
      </w:r>
      <w:proofErr w:type="spellEnd"/>
      <w:r w:rsidR="00DE4AA7">
        <w:rPr>
          <w:rFonts w:ascii="Bookman Old Style" w:hAnsi="Bookman Old Style"/>
          <w:sz w:val="28"/>
          <w:szCs w:val="28"/>
          <w:lang w:val="el-GR"/>
        </w:rPr>
        <w:t xml:space="preserve"> </w:t>
      </w:r>
      <w:r w:rsidR="006C228E">
        <w:rPr>
          <w:rFonts w:ascii="Bookman Old Style" w:hAnsi="Bookman Old Style"/>
          <w:sz w:val="28"/>
          <w:szCs w:val="28"/>
          <w:lang w:val="el-GR"/>
        </w:rPr>
        <w:t>δεν κατάφερε να αποσείσει το βάρος απόδειξης των ισχυρισμών του για τη μη επίδοση του κλητηρίου εντάλματος</w:t>
      </w:r>
      <w:r w:rsidR="00490FE5">
        <w:rPr>
          <w:rFonts w:ascii="Bookman Old Style" w:hAnsi="Bookman Old Style"/>
          <w:sz w:val="28"/>
          <w:szCs w:val="28"/>
          <w:lang w:val="el-GR"/>
        </w:rPr>
        <w:t xml:space="preserve">, </w:t>
      </w:r>
      <w:r w:rsidR="00DE4AA7">
        <w:rPr>
          <w:rFonts w:ascii="Bookman Old Style" w:hAnsi="Bookman Old Style"/>
          <w:sz w:val="28"/>
          <w:szCs w:val="28"/>
          <w:lang w:val="el-GR"/>
        </w:rPr>
        <w:t xml:space="preserve">παραπέμπει στο γεγονός ότι ο τελευταίος </w:t>
      </w:r>
      <w:r w:rsidR="00490FE5">
        <w:rPr>
          <w:rFonts w:ascii="Bookman Old Style" w:hAnsi="Bookman Old Style"/>
          <w:sz w:val="28"/>
          <w:szCs w:val="28"/>
          <w:lang w:val="el-GR"/>
        </w:rPr>
        <w:t xml:space="preserve">ανέφερε το πρόσωπο του υπαλλήλου του </w:t>
      </w:r>
      <w:r w:rsidR="00DE4AA7">
        <w:rPr>
          <w:rFonts w:ascii="Bookman Old Style" w:hAnsi="Bookman Old Style"/>
          <w:sz w:val="28"/>
          <w:szCs w:val="28"/>
          <w:lang w:val="el-GR"/>
        </w:rPr>
        <w:t xml:space="preserve">που παρέλαβε το κλητήριο ένταλμα </w:t>
      </w:r>
      <w:r w:rsidR="00E6519F">
        <w:rPr>
          <w:rFonts w:ascii="Bookman Old Style" w:hAnsi="Bookman Old Style"/>
          <w:sz w:val="28"/>
          <w:szCs w:val="28"/>
          <w:lang w:val="el-GR"/>
        </w:rPr>
        <w:t xml:space="preserve">χωρίς </w:t>
      </w:r>
      <w:r w:rsidR="004A48F5">
        <w:rPr>
          <w:rFonts w:ascii="Bookman Old Style" w:hAnsi="Bookman Old Style"/>
          <w:sz w:val="28"/>
          <w:szCs w:val="28"/>
          <w:lang w:val="el-GR"/>
        </w:rPr>
        <w:t xml:space="preserve">όμως </w:t>
      </w:r>
      <w:r w:rsidR="00E6519F">
        <w:rPr>
          <w:rFonts w:ascii="Bookman Old Style" w:hAnsi="Bookman Old Style"/>
          <w:sz w:val="28"/>
          <w:szCs w:val="28"/>
          <w:lang w:val="el-GR"/>
        </w:rPr>
        <w:t xml:space="preserve">να είναι ο </w:t>
      </w:r>
      <w:r w:rsidR="00490FE5">
        <w:rPr>
          <w:rFonts w:ascii="Bookman Old Style" w:hAnsi="Bookman Old Style"/>
          <w:sz w:val="28"/>
          <w:szCs w:val="28"/>
          <w:lang w:val="el-GR"/>
        </w:rPr>
        <w:t>υπεύθυνο</w:t>
      </w:r>
      <w:r w:rsidR="00E6519F">
        <w:rPr>
          <w:rFonts w:ascii="Bookman Old Style" w:hAnsi="Bookman Old Style"/>
          <w:sz w:val="28"/>
          <w:szCs w:val="28"/>
          <w:lang w:val="el-GR"/>
        </w:rPr>
        <w:t>ς</w:t>
      </w:r>
      <w:r w:rsidR="00490FE5">
        <w:rPr>
          <w:rFonts w:ascii="Bookman Old Style" w:hAnsi="Bookman Old Style"/>
          <w:sz w:val="28"/>
          <w:szCs w:val="28"/>
          <w:lang w:val="el-GR"/>
        </w:rPr>
        <w:t xml:space="preserve"> του χώρου εργασίας του</w:t>
      </w:r>
      <w:r>
        <w:rPr>
          <w:rFonts w:ascii="Bookman Old Style" w:hAnsi="Bookman Old Style"/>
          <w:sz w:val="28"/>
          <w:szCs w:val="28"/>
          <w:lang w:val="el-GR"/>
        </w:rPr>
        <w:t xml:space="preserve">, </w:t>
      </w:r>
      <w:r w:rsidR="003358F5">
        <w:rPr>
          <w:rFonts w:ascii="Bookman Old Style" w:hAnsi="Bookman Old Style"/>
          <w:sz w:val="28"/>
          <w:szCs w:val="28"/>
          <w:lang w:val="el-GR"/>
        </w:rPr>
        <w:t>ζήτημα για το οποίο δεν αντεξετάστηκε</w:t>
      </w:r>
      <w:r w:rsidR="004A48F5">
        <w:rPr>
          <w:rFonts w:ascii="Bookman Old Style" w:hAnsi="Bookman Old Style"/>
          <w:sz w:val="28"/>
          <w:szCs w:val="28"/>
          <w:lang w:val="el-GR"/>
        </w:rPr>
        <w:t xml:space="preserve"> </w:t>
      </w:r>
      <w:r w:rsidR="00490FE5">
        <w:rPr>
          <w:rFonts w:ascii="Bookman Old Style" w:hAnsi="Bookman Old Style"/>
          <w:sz w:val="28"/>
          <w:szCs w:val="28"/>
          <w:lang w:val="el-GR"/>
        </w:rPr>
        <w:t>(</w:t>
      </w:r>
      <w:r w:rsidR="00E6519F" w:rsidRPr="004A48F5">
        <w:rPr>
          <w:rFonts w:ascii="Bookman Old Style" w:hAnsi="Bookman Old Style"/>
          <w:i/>
          <w:iCs/>
          <w:sz w:val="28"/>
          <w:szCs w:val="28"/>
          <w:lang w:val="el-GR"/>
        </w:rPr>
        <w:t>1</w:t>
      </w:r>
      <w:r w:rsidR="00E6519F" w:rsidRPr="004A48F5">
        <w:rPr>
          <w:rFonts w:ascii="Bookman Old Style" w:hAnsi="Bookman Old Style"/>
          <w:i/>
          <w:iCs/>
          <w:sz w:val="28"/>
          <w:szCs w:val="28"/>
          <w:vertAlign w:val="superscript"/>
          <w:lang w:val="el-GR"/>
        </w:rPr>
        <w:t>ος</w:t>
      </w:r>
      <w:r w:rsidR="00E6519F" w:rsidRPr="004A48F5">
        <w:rPr>
          <w:rFonts w:ascii="Bookman Old Style" w:hAnsi="Bookman Old Style"/>
          <w:i/>
          <w:iCs/>
          <w:sz w:val="28"/>
          <w:szCs w:val="28"/>
          <w:lang w:val="el-GR"/>
        </w:rPr>
        <w:t xml:space="preserve"> </w:t>
      </w:r>
      <w:r w:rsidR="00F06AC4" w:rsidRPr="004A48F5">
        <w:rPr>
          <w:rFonts w:ascii="Bookman Old Style" w:hAnsi="Bookman Old Style"/>
          <w:i/>
          <w:iCs/>
          <w:sz w:val="28"/>
          <w:szCs w:val="28"/>
          <w:lang w:val="el-GR"/>
        </w:rPr>
        <w:t>Λ</w:t>
      </w:r>
      <w:r w:rsidR="00490FE5" w:rsidRPr="004A48F5">
        <w:rPr>
          <w:rFonts w:ascii="Bookman Old Style" w:hAnsi="Bookman Old Style"/>
          <w:i/>
          <w:iCs/>
          <w:sz w:val="28"/>
          <w:szCs w:val="28"/>
          <w:lang w:val="el-GR"/>
        </w:rPr>
        <w:t xml:space="preserve">όγος </w:t>
      </w:r>
      <w:r w:rsidR="00F06AC4" w:rsidRPr="004A48F5">
        <w:rPr>
          <w:rFonts w:ascii="Bookman Old Style" w:hAnsi="Bookman Old Style"/>
          <w:i/>
          <w:iCs/>
          <w:sz w:val="28"/>
          <w:szCs w:val="28"/>
          <w:lang w:val="el-GR"/>
        </w:rPr>
        <w:t>Έ</w:t>
      </w:r>
      <w:r w:rsidR="00490FE5" w:rsidRPr="004A48F5">
        <w:rPr>
          <w:rFonts w:ascii="Bookman Old Style" w:hAnsi="Bookman Old Style"/>
          <w:i/>
          <w:iCs/>
          <w:sz w:val="28"/>
          <w:szCs w:val="28"/>
          <w:lang w:val="el-GR"/>
        </w:rPr>
        <w:t>φεσης</w:t>
      </w:r>
      <w:r w:rsidR="00490FE5">
        <w:rPr>
          <w:rFonts w:ascii="Bookman Old Style" w:hAnsi="Bookman Old Style"/>
          <w:sz w:val="28"/>
          <w:szCs w:val="28"/>
          <w:lang w:val="el-GR"/>
        </w:rPr>
        <w:t>)</w:t>
      </w:r>
      <w:r>
        <w:rPr>
          <w:rFonts w:ascii="Bookman Old Style" w:hAnsi="Bookman Old Style"/>
          <w:sz w:val="28"/>
          <w:szCs w:val="28"/>
          <w:lang w:val="el-GR"/>
        </w:rPr>
        <w:t>. Η</w:t>
      </w:r>
      <w:r w:rsidR="006C228E">
        <w:rPr>
          <w:rFonts w:ascii="Bookman Old Style" w:hAnsi="Bookman Old Style"/>
          <w:sz w:val="28"/>
          <w:szCs w:val="28"/>
          <w:lang w:val="el-GR"/>
        </w:rPr>
        <w:t xml:space="preserve"> αποδοχή δε της θέσης ότι ο δικαστικός </w:t>
      </w:r>
      <w:proofErr w:type="spellStart"/>
      <w:r w:rsidR="006C228E">
        <w:rPr>
          <w:rFonts w:ascii="Bookman Old Style" w:hAnsi="Bookman Old Style"/>
          <w:sz w:val="28"/>
          <w:szCs w:val="28"/>
          <w:lang w:val="el-GR"/>
        </w:rPr>
        <w:t>επιδότης</w:t>
      </w:r>
      <w:proofErr w:type="spellEnd"/>
      <w:r w:rsidR="006C228E">
        <w:rPr>
          <w:rFonts w:ascii="Bookman Old Style" w:hAnsi="Bookman Old Style"/>
          <w:sz w:val="28"/>
          <w:szCs w:val="28"/>
          <w:lang w:val="el-GR"/>
        </w:rPr>
        <w:t xml:space="preserve"> επικοινώνησε με τον εφεσίβλητο κατά το χρόνο που </w:t>
      </w:r>
      <w:r>
        <w:rPr>
          <w:rFonts w:ascii="Bookman Old Style" w:hAnsi="Bookman Old Style"/>
          <w:sz w:val="28"/>
          <w:szCs w:val="28"/>
          <w:lang w:val="el-GR"/>
        </w:rPr>
        <w:t>επιχειρούσε</w:t>
      </w:r>
      <w:r w:rsidR="006C228E">
        <w:rPr>
          <w:rFonts w:ascii="Bookman Old Style" w:hAnsi="Bookman Old Style"/>
          <w:sz w:val="28"/>
          <w:szCs w:val="28"/>
          <w:lang w:val="el-GR"/>
        </w:rPr>
        <w:t xml:space="preserve"> να εκτελέσει το ένταλμα κατάσχεσης κινητών σε βάρος του τελευταίου</w:t>
      </w:r>
      <w:r>
        <w:rPr>
          <w:rFonts w:ascii="Bookman Old Style" w:hAnsi="Bookman Old Style"/>
          <w:sz w:val="28"/>
          <w:szCs w:val="28"/>
          <w:lang w:val="el-GR"/>
        </w:rPr>
        <w:t>,</w:t>
      </w:r>
      <w:r w:rsidR="00DE4AA7">
        <w:rPr>
          <w:rFonts w:ascii="Bookman Old Style" w:hAnsi="Bookman Old Style"/>
          <w:sz w:val="28"/>
          <w:szCs w:val="28"/>
          <w:lang w:val="el-GR"/>
        </w:rPr>
        <w:t xml:space="preserve"> κατά τρόπο που </w:t>
      </w:r>
      <w:r w:rsidR="00E6519F">
        <w:rPr>
          <w:rFonts w:ascii="Bookman Old Style" w:hAnsi="Bookman Old Style"/>
          <w:sz w:val="28"/>
          <w:szCs w:val="28"/>
          <w:lang w:val="el-GR"/>
        </w:rPr>
        <w:t xml:space="preserve">ο </w:t>
      </w:r>
      <w:proofErr w:type="spellStart"/>
      <w:r w:rsidR="00E6519F">
        <w:rPr>
          <w:rFonts w:ascii="Bookman Old Style" w:hAnsi="Bookman Old Style"/>
          <w:sz w:val="28"/>
          <w:szCs w:val="28"/>
          <w:lang w:val="el-GR"/>
        </w:rPr>
        <w:t>εφεσείων</w:t>
      </w:r>
      <w:proofErr w:type="spellEnd"/>
      <w:r w:rsidR="00E6519F">
        <w:rPr>
          <w:rFonts w:ascii="Bookman Old Style" w:hAnsi="Bookman Old Style"/>
          <w:sz w:val="28"/>
          <w:szCs w:val="28"/>
          <w:lang w:val="el-GR"/>
        </w:rPr>
        <w:t xml:space="preserve"> </w:t>
      </w:r>
      <w:r w:rsidR="00DE4AA7">
        <w:rPr>
          <w:rFonts w:ascii="Bookman Old Style" w:hAnsi="Bookman Old Style"/>
          <w:sz w:val="28"/>
          <w:szCs w:val="28"/>
          <w:lang w:val="el-GR"/>
        </w:rPr>
        <w:t xml:space="preserve">ενημερώθηκε για την ύπαρξη της απόφασης από τότε, χωρίς να δοθεί ικανή μαρτυρία προς τούτο, πλήττει </w:t>
      </w:r>
      <w:r w:rsidR="004A48F5">
        <w:rPr>
          <w:rFonts w:ascii="Bookman Old Style" w:hAnsi="Bookman Old Style"/>
          <w:sz w:val="28"/>
          <w:szCs w:val="28"/>
          <w:lang w:val="el-GR"/>
        </w:rPr>
        <w:t xml:space="preserve">επίσης, </w:t>
      </w:r>
      <w:r w:rsidR="00DE4AA7">
        <w:rPr>
          <w:rFonts w:ascii="Bookman Old Style" w:hAnsi="Bookman Old Style"/>
          <w:sz w:val="28"/>
          <w:szCs w:val="28"/>
          <w:lang w:val="el-GR"/>
        </w:rPr>
        <w:t>κατά καίριο τρόπο</w:t>
      </w:r>
      <w:r w:rsidR="00DD37CA">
        <w:rPr>
          <w:rFonts w:ascii="Bookman Old Style" w:hAnsi="Bookman Old Style"/>
          <w:sz w:val="28"/>
          <w:szCs w:val="28"/>
          <w:lang w:val="el-GR"/>
        </w:rPr>
        <w:t>,</w:t>
      </w:r>
      <w:r w:rsidR="00DE4AA7">
        <w:rPr>
          <w:rFonts w:ascii="Bookman Old Style" w:hAnsi="Bookman Old Style"/>
          <w:sz w:val="28"/>
          <w:szCs w:val="28"/>
          <w:lang w:val="el-GR"/>
        </w:rPr>
        <w:t xml:space="preserve"> την προσβαλλόμενη </w:t>
      </w:r>
      <w:r w:rsidR="00E6519F">
        <w:rPr>
          <w:rFonts w:ascii="Bookman Old Style" w:hAnsi="Bookman Old Style"/>
          <w:sz w:val="28"/>
          <w:szCs w:val="28"/>
          <w:lang w:val="el-GR"/>
        </w:rPr>
        <w:t>απόφαση</w:t>
      </w:r>
      <w:r w:rsidR="00DE4AA7">
        <w:rPr>
          <w:rFonts w:ascii="Bookman Old Style" w:hAnsi="Bookman Old Style"/>
          <w:sz w:val="28"/>
          <w:szCs w:val="28"/>
          <w:lang w:val="el-GR"/>
        </w:rPr>
        <w:t xml:space="preserve"> (</w:t>
      </w:r>
      <w:r w:rsidR="00E6519F" w:rsidRPr="004A48F5">
        <w:rPr>
          <w:rFonts w:ascii="Bookman Old Style" w:hAnsi="Bookman Old Style"/>
          <w:i/>
          <w:iCs/>
          <w:sz w:val="28"/>
          <w:szCs w:val="28"/>
          <w:lang w:val="el-GR"/>
        </w:rPr>
        <w:t>3</w:t>
      </w:r>
      <w:r w:rsidR="00E6519F" w:rsidRPr="004A48F5">
        <w:rPr>
          <w:rFonts w:ascii="Bookman Old Style" w:hAnsi="Bookman Old Style"/>
          <w:i/>
          <w:iCs/>
          <w:sz w:val="28"/>
          <w:szCs w:val="28"/>
          <w:vertAlign w:val="superscript"/>
          <w:lang w:val="el-GR"/>
        </w:rPr>
        <w:t>ος</w:t>
      </w:r>
      <w:r w:rsidR="00E6519F" w:rsidRPr="004A48F5">
        <w:rPr>
          <w:rFonts w:ascii="Bookman Old Style" w:hAnsi="Bookman Old Style"/>
          <w:i/>
          <w:iCs/>
          <w:sz w:val="28"/>
          <w:szCs w:val="28"/>
          <w:lang w:val="el-GR"/>
        </w:rPr>
        <w:t xml:space="preserve"> </w:t>
      </w:r>
      <w:r w:rsidR="00F06AC4" w:rsidRPr="004A48F5">
        <w:rPr>
          <w:rFonts w:ascii="Bookman Old Style" w:hAnsi="Bookman Old Style"/>
          <w:i/>
          <w:iCs/>
          <w:sz w:val="28"/>
          <w:szCs w:val="28"/>
          <w:lang w:val="el-GR"/>
        </w:rPr>
        <w:t>Λ</w:t>
      </w:r>
      <w:r w:rsidR="00DE4AA7" w:rsidRPr="004A48F5">
        <w:rPr>
          <w:rFonts w:ascii="Bookman Old Style" w:hAnsi="Bookman Old Style"/>
          <w:i/>
          <w:iCs/>
          <w:sz w:val="28"/>
          <w:szCs w:val="28"/>
          <w:lang w:val="el-GR"/>
        </w:rPr>
        <w:t xml:space="preserve">όγος </w:t>
      </w:r>
      <w:r w:rsidR="00F06AC4" w:rsidRPr="004A48F5">
        <w:rPr>
          <w:rFonts w:ascii="Bookman Old Style" w:hAnsi="Bookman Old Style"/>
          <w:i/>
          <w:iCs/>
          <w:sz w:val="28"/>
          <w:szCs w:val="28"/>
          <w:lang w:val="el-GR"/>
        </w:rPr>
        <w:t>Έ</w:t>
      </w:r>
      <w:r w:rsidR="00DE4AA7" w:rsidRPr="004A48F5">
        <w:rPr>
          <w:rFonts w:ascii="Bookman Old Style" w:hAnsi="Bookman Old Style"/>
          <w:i/>
          <w:iCs/>
          <w:sz w:val="28"/>
          <w:szCs w:val="28"/>
          <w:lang w:val="el-GR"/>
        </w:rPr>
        <w:t>φεσης</w:t>
      </w:r>
      <w:r w:rsidR="00DE4AA7">
        <w:rPr>
          <w:rFonts w:ascii="Bookman Old Style" w:hAnsi="Bookman Old Style"/>
          <w:sz w:val="28"/>
          <w:szCs w:val="28"/>
          <w:lang w:val="el-GR"/>
        </w:rPr>
        <w:t>)</w:t>
      </w:r>
      <w:r w:rsidR="00E6519F">
        <w:rPr>
          <w:rFonts w:ascii="Bookman Old Style" w:hAnsi="Bookman Old Style"/>
          <w:sz w:val="28"/>
          <w:szCs w:val="28"/>
          <w:lang w:val="el-GR"/>
        </w:rPr>
        <w:t xml:space="preserve">. Παραπέμποντας δε στην </w:t>
      </w:r>
      <w:proofErr w:type="spellStart"/>
      <w:r w:rsidR="00E6519F">
        <w:rPr>
          <w:rFonts w:ascii="Bookman Old Style" w:hAnsi="Bookman Old Style"/>
          <w:sz w:val="28"/>
          <w:szCs w:val="28"/>
          <w:lang w:val="el-GR"/>
        </w:rPr>
        <w:t>προβληθείσα</w:t>
      </w:r>
      <w:proofErr w:type="spellEnd"/>
      <w:r w:rsidR="00E6519F">
        <w:rPr>
          <w:rFonts w:ascii="Bookman Old Style" w:hAnsi="Bookman Old Style"/>
          <w:sz w:val="28"/>
          <w:szCs w:val="28"/>
          <w:lang w:val="el-GR"/>
        </w:rPr>
        <w:t xml:space="preserve"> </w:t>
      </w:r>
      <w:r w:rsidR="004A48F5">
        <w:rPr>
          <w:rFonts w:ascii="Bookman Old Style" w:hAnsi="Bookman Old Style"/>
          <w:sz w:val="28"/>
          <w:szCs w:val="28"/>
          <w:lang w:val="el-GR"/>
        </w:rPr>
        <w:t xml:space="preserve">εκ μέρους του </w:t>
      </w:r>
      <w:proofErr w:type="spellStart"/>
      <w:r w:rsidR="004A48F5">
        <w:rPr>
          <w:rFonts w:ascii="Bookman Old Style" w:hAnsi="Bookman Old Style"/>
          <w:sz w:val="28"/>
          <w:szCs w:val="28"/>
          <w:lang w:val="el-GR"/>
        </w:rPr>
        <w:t>εφεσείοντα</w:t>
      </w:r>
      <w:proofErr w:type="spellEnd"/>
      <w:r w:rsidR="004A48F5">
        <w:rPr>
          <w:rFonts w:ascii="Bookman Old Style" w:hAnsi="Bookman Old Style"/>
          <w:sz w:val="28"/>
          <w:szCs w:val="28"/>
          <w:lang w:val="el-GR"/>
        </w:rPr>
        <w:t xml:space="preserve"> </w:t>
      </w:r>
      <w:r w:rsidR="00C97681">
        <w:rPr>
          <w:rFonts w:ascii="Bookman Old Style" w:hAnsi="Bookman Old Style"/>
          <w:sz w:val="28"/>
          <w:szCs w:val="28"/>
          <w:lang w:val="el-GR"/>
        </w:rPr>
        <w:t>ως υπεράσπιση,</w:t>
      </w:r>
      <w:r w:rsidR="00E6519F">
        <w:rPr>
          <w:rFonts w:ascii="Bookman Old Style" w:hAnsi="Bookman Old Style"/>
          <w:sz w:val="28"/>
          <w:szCs w:val="28"/>
          <w:lang w:val="el-GR"/>
        </w:rPr>
        <w:t xml:space="preserve"> ότι δηλαδή οι διαρροές του νερού</w:t>
      </w:r>
      <w:r w:rsidR="00C97681">
        <w:rPr>
          <w:rFonts w:ascii="Bookman Old Style" w:hAnsi="Bookman Old Style"/>
          <w:sz w:val="28"/>
          <w:szCs w:val="28"/>
          <w:lang w:val="el-GR"/>
        </w:rPr>
        <w:t xml:space="preserve">, σύμφωνα με εμπειρογνώμονα που διόρισε, </w:t>
      </w:r>
      <w:r w:rsidR="00E6519F">
        <w:rPr>
          <w:rFonts w:ascii="Bookman Old Style" w:hAnsi="Bookman Old Style"/>
          <w:sz w:val="28"/>
          <w:szCs w:val="28"/>
          <w:lang w:val="el-GR"/>
        </w:rPr>
        <w:t xml:space="preserve">δεν γίνονταν από τα υποστατικά των εναγόμενων αλλά από διπλανό κτίριο, </w:t>
      </w:r>
      <w:r w:rsidR="00C97681">
        <w:rPr>
          <w:rFonts w:ascii="Bookman Old Style" w:hAnsi="Bookman Old Style"/>
          <w:sz w:val="28"/>
          <w:szCs w:val="28"/>
          <w:lang w:val="el-GR"/>
        </w:rPr>
        <w:t xml:space="preserve"> υποστηρίζει ότι αποκαλύπτ</w:t>
      </w:r>
      <w:r w:rsidR="00DD37CA">
        <w:rPr>
          <w:rFonts w:ascii="Bookman Old Style" w:hAnsi="Bookman Old Style"/>
          <w:sz w:val="28"/>
          <w:szCs w:val="28"/>
          <w:lang w:val="el-GR"/>
        </w:rPr>
        <w:t>ει</w:t>
      </w:r>
      <w:r w:rsidR="00C97681">
        <w:rPr>
          <w:rFonts w:ascii="Bookman Old Style" w:hAnsi="Bookman Old Style"/>
          <w:sz w:val="28"/>
          <w:szCs w:val="28"/>
          <w:lang w:val="el-GR"/>
        </w:rPr>
        <w:t xml:space="preserve"> συζητήσιμη υπεράσπιση, κατά τρόπο που δικαιολογούσε τον παραμερισμό της </w:t>
      </w:r>
      <w:proofErr w:type="spellStart"/>
      <w:r w:rsidR="00C97681">
        <w:rPr>
          <w:rFonts w:ascii="Bookman Old Style" w:hAnsi="Bookman Old Style"/>
          <w:sz w:val="28"/>
          <w:szCs w:val="28"/>
          <w:lang w:val="el-GR"/>
        </w:rPr>
        <w:t>εκδοθείσας</w:t>
      </w:r>
      <w:proofErr w:type="spellEnd"/>
      <w:r w:rsidR="00C97681">
        <w:rPr>
          <w:rFonts w:ascii="Bookman Old Style" w:hAnsi="Bookman Old Style"/>
          <w:sz w:val="28"/>
          <w:szCs w:val="28"/>
          <w:lang w:val="el-GR"/>
        </w:rPr>
        <w:t xml:space="preserve"> απόφασης (</w:t>
      </w:r>
      <w:r w:rsidR="00C97681" w:rsidRPr="004A48F5">
        <w:rPr>
          <w:rFonts w:ascii="Bookman Old Style" w:hAnsi="Bookman Old Style"/>
          <w:i/>
          <w:iCs/>
          <w:sz w:val="28"/>
          <w:szCs w:val="28"/>
          <w:lang w:val="el-GR"/>
        </w:rPr>
        <w:t>4</w:t>
      </w:r>
      <w:r w:rsidR="00C97681" w:rsidRPr="004A48F5">
        <w:rPr>
          <w:rFonts w:ascii="Bookman Old Style" w:hAnsi="Bookman Old Style"/>
          <w:i/>
          <w:iCs/>
          <w:sz w:val="28"/>
          <w:szCs w:val="28"/>
          <w:vertAlign w:val="superscript"/>
          <w:lang w:val="el-GR"/>
        </w:rPr>
        <w:t>ος</w:t>
      </w:r>
      <w:r w:rsidR="00C97681" w:rsidRPr="004A48F5">
        <w:rPr>
          <w:rFonts w:ascii="Bookman Old Style" w:hAnsi="Bookman Old Style"/>
          <w:i/>
          <w:iCs/>
          <w:sz w:val="28"/>
          <w:szCs w:val="28"/>
          <w:lang w:val="el-GR"/>
        </w:rPr>
        <w:t xml:space="preserve"> </w:t>
      </w:r>
      <w:r w:rsidR="00F06AC4" w:rsidRPr="004A48F5">
        <w:rPr>
          <w:rFonts w:ascii="Bookman Old Style" w:hAnsi="Bookman Old Style"/>
          <w:i/>
          <w:iCs/>
          <w:sz w:val="28"/>
          <w:szCs w:val="28"/>
          <w:lang w:val="el-GR"/>
        </w:rPr>
        <w:t>Λ</w:t>
      </w:r>
      <w:r w:rsidR="00C97681" w:rsidRPr="004A48F5">
        <w:rPr>
          <w:rFonts w:ascii="Bookman Old Style" w:hAnsi="Bookman Old Style"/>
          <w:i/>
          <w:iCs/>
          <w:sz w:val="28"/>
          <w:szCs w:val="28"/>
          <w:lang w:val="el-GR"/>
        </w:rPr>
        <w:t xml:space="preserve">όγος </w:t>
      </w:r>
      <w:r w:rsidR="00F06AC4" w:rsidRPr="004A48F5">
        <w:rPr>
          <w:rFonts w:ascii="Bookman Old Style" w:hAnsi="Bookman Old Style"/>
          <w:i/>
          <w:iCs/>
          <w:sz w:val="28"/>
          <w:szCs w:val="28"/>
          <w:lang w:val="el-GR"/>
        </w:rPr>
        <w:t>Έ</w:t>
      </w:r>
      <w:r w:rsidR="00C97681" w:rsidRPr="004A48F5">
        <w:rPr>
          <w:rFonts w:ascii="Bookman Old Style" w:hAnsi="Bookman Old Style"/>
          <w:i/>
          <w:iCs/>
          <w:sz w:val="28"/>
          <w:szCs w:val="28"/>
          <w:lang w:val="el-GR"/>
        </w:rPr>
        <w:t>φεσης</w:t>
      </w:r>
      <w:r w:rsidR="00C97681">
        <w:rPr>
          <w:rFonts w:ascii="Bookman Old Style" w:hAnsi="Bookman Old Style"/>
          <w:sz w:val="28"/>
          <w:szCs w:val="28"/>
          <w:lang w:val="el-GR"/>
        </w:rPr>
        <w:t xml:space="preserve">).  </w:t>
      </w:r>
    </w:p>
    <w:p w14:paraId="3294D196" w14:textId="638D2BD3" w:rsidR="004A48F5" w:rsidRDefault="00DD37CA" w:rsidP="004B0E5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2E0E62">
        <w:rPr>
          <w:rFonts w:ascii="Bookman Old Style" w:hAnsi="Bookman Old Style"/>
          <w:sz w:val="28"/>
          <w:szCs w:val="28"/>
          <w:lang w:val="el-GR"/>
        </w:rPr>
        <w:t>Έχουμε διεξέλθει και προσεχτικά μελετήσει την προσβαλλόμενη απόφαση</w:t>
      </w:r>
      <w:r w:rsidR="002E0E62">
        <w:rPr>
          <w:rStyle w:val="BodyTextChar"/>
          <w:rFonts w:ascii="Bookman Old Style" w:hAnsi="Bookman Old Style"/>
          <w:sz w:val="28"/>
          <w:szCs w:val="28"/>
          <w:lang w:val="el-GR" w:bidi="en-US"/>
        </w:rPr>
        <w:t xml:space="preserve">. Ομοίως, έχουμε εξετάσει </w:t>
      </w:r>
      <w:r w:rsidR="002E0E62">
        <w:rPr>
          <w:rFonts w:ascii="Bookman Old Style" w:hAnsi="Bookman Old Style"/>
          <w:sz w:val="28"/>
          <w:szCs w:val="28"/>
          <w:lang w:val="el-GR"/>
        </w:rPr>
        <w:t xml:space="preserve">με πολλή προσοχή τις θέσεις, αναφορές και εισηγήσεις των συνηγόρων, </w:t>
      </w:r>
      <w:r w:rsidR="002E0E62">
        <w:rPr>
          <w:rStyle w:val="BodyTextChar"/>
          <w:rFonts w:ascii="Bookman Old Style" w:hAnsi="Bookman Old Style"/>
          <w:sz w:val="28"/>
          <w:szCs w:val="28"/>
          <w:lang w:val="el-GR" w:bidi="en-US"/>
        </w:rPr>
        <w:t xml:space="preserve">τη νομολογία και αυθεντίες στις οποίες παρέπεμψαν, όπως και άλλη, </w:t>
      </w:r>
      <w:r w:rsidR="002E0E62">
        <w:rPr>
          <w:rFonts w:ascii="Bookman Old Style" w:hAnsi="Bookman Old Style"/>
          <w:sz w:val="28"/>
          <w:szCs w:val="28"/>
          <w:lang w:val="el-GR"/>
        </w:rPr>
        <w:t>σχετική με τα ζητήματα που απασχολούν στην παρούσα.</w:t>
      </w:r>
    </w:p>
    <w:p w14:paraId="630FB992" w14:textId="160864C2" w:rsidR="00E201F3" w:rsidRPr="00A273B1" w:rsidRDefault="00E201F3" w:rsidP="004B0E5D">
      <w:pPr>
        <w:tabs>
          <w:tab w:val="left" w:pos="567"/>
        </w:tabs>
        <w:spacing w:before="240" w:line="480" w:lineRule="auto"/>
        <w:rPr>
          <w:rFonts w:ascii="Bookman Old Style" w:hAnsi="Bookman Old Style"/>
          <w:sz w:val="28"/>
          <w:szCs w:val="28"/>
          <w:lang w:val="el-GR"/>
        </w:rPr>
      </w:pPr>
      <w:r w:rsidRPr="00A273B1">
        <w:rPr>
          <w:rFonts w:ascii="Bookman Old Style" w:hAnsi="Bookman Old Style"/>
          <w:sz w:val="28"/>
          <w:szCs w:val="28"/>
          <w:lang w:val="el-GR"/>
        </w:rPr>
        <w:tab/>
        <w:t xml:space="preserve">Στρέφοντας κατά προτεραιότητα την προσοχή στον </w:t>
      </w:r>
      <w:r w:rsidR="004A48F5" w:rsidRPr="00DD37CA">
        <w:rPr>
          <w:rFonts w:ascii="Bookman Old Style" w:hAnsi="Bookman Old Style"/>
          <w:sz w:val="28"/>
          <w:szCs w:val="28"/>
          <w:lang w:val="el-GR"/>
        </w:rPr>
        <w:t>2</w:t>
      </w:r>
      <w:r w:rsidR="004A48F5" w:rsidRPr="00DD37CA">
        <w:rPr>
          <w:rFonts w:ascii="Bookman Old Style" w:hAnsi="Bookman Old Style"/>
          <w:sz w:val="28"/>
          <w:szCs w:val="28"/>
          <w:vertAlign w:val="superscript"/>
          <w:lang w:val="el-GR"/>
        </w:rPr>
        <w:t>ο</w:t>
      </w:r>
      <w:r w:rsidR="004A48F5" w:rsidRPr="00DD37CA">
        <w:rPr>
          <w:rFonts w:ascii="Bookman Old Style" w:hAnsi="Bookman Old Style"/>
          <w:sz w:val="28"/>
          <w:szCs w:val="28"/>
          <w:lang w:val="el-GR"/>
        </w:rPr>
        <w:t xml:space="preserve"> Λ</w:t>
      </w:r>
      <w:r w:rsidRPr="00DD37CA">
        <w:rPr>
          <w:rFonts w:ascii="Bookman Old Style" w:hAnsi="Bookman Old Style"/>
          <w:sz w:val="28"/>
          <w:szCs w:val="28"/>
          <w:lang w:val="el-GR"/>
        </w:rPr>
        <w:t xml:space="preserve">όγο </w:t>
      </w:r>
      <w:r w:rsidR="004A48F5" w:rsidRPr="00DD37CA">
        <w:rPr>
          <w:rFonts w:ascii="Bookman Old Style" w:hAnsi="Bookman Old Style"/>
          <w:sz w:val="28"/>
          <w:szCs w:val="28"/>
          <w:lang w:val="el-GR"/>
        </w:rPr>
        <w:t>Έ</w:t>
      </w:r>
      <w:r w:rsidRPr="00DD37CA">
        <w:rPr>
          <w:rFonts w:ascii="Bookman Old Style" w:hAnsi="Bookman Old Style"/>
          <w:sz w:val="28"/>
          <w:szCs w:val="28"/>
          <w:lang w:val="el-GR"/>
        </w:rPr>
        <w:t xml:space="preserve">φεσης, </w:t>
      </w:r>
      <w:r w:rsidRPr="00A273B1">
        <w:rPr>
          <w:rFonts w:ascii="Bookman Old Style" w:hAnsi="Bookman Old Style"/>
          <w:sz w:val="28"/>
          <w:szCs w:val="28"/>
          <w:lang w:val="el-GR"/>
        </w:rPr>
        <w:t xml:space="preserve">οι προβαλλόμενες θέσεις </w:t>
      </w:r>
      <w:r w:rsidR="00DE35DA">
        <w:rPr>
          <w:rFonts w:ascii="Bookman Old Style" w:hAnsi="Bookman Old Style"/>
          <w:sz w:val="28"/>
          <w:szCs w:val="28"/>
          <w:lang w:val="el-GR"/>
        </w:rPr>
        <w:t xml:space="preserve">του </w:t>
      </w:r>
      <w:proofErr w:type="spellStart"/>
      <w:r w:rsidR="00DE35DA">
        <w:rPr>
          <w:rFonts w:ascii="Bookman Old Style" w:hAnsi="Bookman Old Style"/>
          <w:sz w:val="28"/>
          <w:szCs w:val="28"/>
          <w:lang w:val="el-GR"/>
        </w:rPr>
        <w:t>εφεσείοντα</w:t>
      </w:r>
      <w:proofErr w:type="spellEnd"/>
      <w:r w:rsidR="00DE35DA">
        <w:rPr>
          <w:rFonts w:ascii="Bookman Old Style" w:hAnsi="Bookman Old Style"/>
          <w:sz w:val="28"/>
          <w:szCs w:val="28"/>
          <w:lang w:val="el-GR"/>
        </w:rPr>
        <w:t xml:space="preserve"> </w:t>
      </w:r>
      <w:r w:rsidRPr="00A273B1">
        <w:rPr>
          <w:rFonts w:ascii="Bookman Old Style" w:hAnsi="Bookman Old Style"/>
          <w:sz w:val="28"/>
          <w:szCs w:val="28"/>
          <w:lang w:val="el-GR"/>
        </w:rPr>
        <w:t xml:space="preserve">σε σχέση </w:t>
      </w:r>
      <w:r w:rsidR="002E0E62">
        <w:rPr>
          <w:rFonts w:ascii="Bookman Old Style" w:hAnsi="Bookman Old Style"/>
          <w:sz w:val="28"/>
          <w:szCs w:val="28"/>
          <w:lang w:val="el-GR"/>
        </w:rPr>
        <w:t>με την ποιότητα του δικαστικού λόγου</w:t>
      </w:r>
      <w:r w:rsidR="00CE2B80">
        <w:rPr>
          <w:rFonts w:ascii="Bookman Old Style" w:hAnsi="Bookman Old Style"/>
          <w:sz w:val="28"/>
          <w:szCs w:val="28"/>
          <w:lang w:val="el-GR"/>
        </w:rPr>
        <w:t>,</w:t>
      </w:r>
      <w:r w:rsidR="002E0E62">
        <w:rPr>
          <w:rFonts w:ascii="Bookman Old Style" w:hAnsi="Bookman Old Style"/>
          <w:sz w:val="28"/>
          <w:szCs w:val="28"/>
          <w:lang w:val="el-GR"/>
        </w:rPr>
        <w:t xml:space="preserve"> </w:t>
      </w:r>
      <w:r w:rsidRPr="00A273B1">
        <w:rPr>
          <w:rFonts w:ascii="Bookman Old Style" w:hAnsi="Bookman Old Style"/>
          <w:sz w:val="28"/>
          <w:szCs w:val="28"/>
          <w:lang w:val="el-GR"/>
        </w:rPr>
        <w:t xml:space="preserve">αποδίδοντας </w:t>
      </w:r>
      <w:r w:rsidR="002E0E62">
        <w:rPr>
          <w:rFonts w:ascii="Bookman Old Style" w:hAnsi="Bookman Old Style"/>
          <w:sz w:val="28"/>
          <w:szCs w:val="28"/>
          <w:lang w:val="el-GR"/>
        </w:rPr>
        <w:t xml:space="preserve">στην </w:t>
      </w:r>
      <w:r w:rsidR="00CE2B80">
        <w:rPr>
          <w:rFonts w:ascii="Bookman Old Style" w:hAnsi="Bookman Old Style"/>
          <w:sz w:val="28"/>
          <w:szCs w:val="28"/>
          <w:lang w:val="el-GR"/>
        </w:rPr>
        <w:t xml:space="preserve">προσβαλλόμενη </w:t>
      </w:r>
      <w:r w:rsidR="00C44D83">
        <w:rPr>
          <w:rFonts w:ascii="Bookman Old Style" w:hAnsi="Bookman Old Style"/>
          <w:sz w:val="28"/>
          <w:szCs w:val="28"/>
          <w:lang w:val="el-GR"/>
        </w:rPr>
        <w:t>απόφαση</w:t>
      </w:r>
      <w:r w:rsidR="002E0E62">
        <w:rPr>
          <w:rFonts w:ascii="Bookman Old Style" w:hAnsi="Bookman Old Style"/>
          <w:sz w:val="28"/>
          <w:szCs w:val="28"/>
          <w:lang w:val="el-GR"/>
        </w:rPr>
        <w:t xml:space="preserve"> </w:t>
      </w:r>
      <w:r w:rsidRPr="00A273B1">
        <w:rPr>
          <w:rFonts w:ascii="Bookman Old Style" w:hAnsi="Bookman Old Style"/>
          <w:sz w:val="28"/>
          <w:szCs w:val="28"/>
          <w:lang w:val="el-GR"/>
        </w:rPr>
        <w:t>ασάφεια και αοριστία</w:t>
      </w:r>
      <w:r w:rsidR="00CE2B80">
        <w:rPr>
          <w:rFonts w:ascii="Bookman Old Style" w:hAnsi="Bookman Old Style"/>
          <w:sz w:val="28"/>
          <w:szCs w:val="28"/>
          <w:lang w:val="el-GR"/>
        </w:rPr>
        <w:t>,</w:t>
      </w:r>
      <w:r w:rsidRPr="00A273B1">
        <w:rPr>
          <w:rFonts w:ascii="Bookman Old Style" w:hAnsi="Bookman Old Style"/>
          <w:sz w:val="28"/>
          <w:szCs w:val="28"/>
          <w:lang w:val="el-GR"/>
        </w:rPr>
        <w:t xml:space="preserve"> δεν γίν</w:t>
      </w:r>
      <w:r w:rsidR="00C44D83">
        <w:rPr>
          <w:rFonts w:ascii="Bookman Old Style" w:hAnsi="Bookman Old Style"/>
          <w:sz w:val="28"/>
          <w:szCs w:val="28"/>
          <w:lang w:val="el-GR"/>
        </w:rPr>
        <w:t xml:space="preserve">ονται αποδεκτές. </w:t>
      </w:r>
      <w:r w:rsidRPr="00A273B1">
        <w:rPr>
          <w:rFonts w:ascii="Bookman Old Style" w:hAnsi="Bookman Old Style"/>
          <w:sz w:val="28"/>
          <w:szCs w:val="28"/>
          <w:lang w:val="el-GR"/>
        </w:rPr>
        <w:t>Αντίθετα</w:t>
      </w:r>
      <w:r w:rsidR="00C44D83">
        <w:rPr>
          <w:rFonts w:ascii="Bookman Old Style" w:hAnsi="Bookman Old Style"/>
          <w:sz w:val="28"/>
          <w:szCs w:val="28"/>
          <w:lang w:val="el-GR"/>
        </w:rPr>
        <w:t xml:space="preserve">, η </w:t>
      </w:r>
      <w:r w:rsidR="00DD37CA">
        <w:rPr>
          <w:rFonts w:ascii="Bookman Old Style" w:hAnsi="Bookman Old Style"/>
          <w:sz w:val="28"/>
          <w:szCs w:val="28"/>
          <w:lang w:val="el-GR"/>
        </w:rPr>
        <w:t xml:space="preserve">πρωτόδικη </w:t>
      </w:r>
      <w:r w:rsidR="00C44D83">
        <w:rPr>
          <w:rFonts w:ascii="Bookman Old Style" w:hAnsi="Bookman Old Style"/>
          <w:sz w:val="28"/>
          <w:szCs w:val="28"/>
          <w:lang w:val="el-GR"/>
        </w:rPr>
        <w:t xml:space="preserve">απόφαση </w:t>
      </w:r>
      <w:r w:rsidRPr="00A273B1">
        <w:rPr>
          <w:rFonts w:ascii="Bookman Old Style" w:hAnsi="Bookman Old Style"/>
          <w:sz w:val="28"/>
          <w:szCs w:val="28"/>
          <w:lang w:val="el-GR"/>
        </w:rPr>
        <w:t>φαίνεται να ικανοποιεί πλήρως τα κριτήρια ενός δομημένου δικαστικού λόγου ο οποίος εκφέρεται με καθαρότητα και συνοχή</w:t>
      </w:r>
      <w:r w:rsidR="00C44D83">
        <w:rPr>
          <w:rFonts w:ascii="Bookman Old Style" w:hAnsi="Bookman Old Style"/>
          <w:sz w:val="28"/>
          <w:szCs w:val="28"/>
          <w:lang w:val="el-GR"/>
        </w:rPr>
        <w:t xml:space="preserve">, αφού με επιμέλεια πραγματεύεται και συναρθρώνει τα νομικά και πραγματικά ζητήματα που απασχολούν στην περίπτωση. </w:t>
      </w:r>
      <w:r w:rsidR="00DE35DA">
        <w:rPr>
          <w:rFonts w:ascii="Bookman Old Style" w:hAnsi="Bookman Old Style"/>
          <w:sz w:val="28"/>
          <w:szCs w:val="28"/>
          <w:lang w:val="el-GR"/>
        </w:rPr>
        <w:t>Η</w:t>
      </w:r>
      <w:r w:rsidR="00C44D83">
        <w:rPr>
          <w:rFonts w:ascii="Bookman Old Style" w:hAnsi="Bookman Old Style"/>
          <w:sz w:val="28"/>
          <w:szCs w:val="28"/>
          <w:lang w:val="el-GR"/>
        </w:rPr>
        <w:t xml:space="preserve"> πληρότητα και η καθαρότητα του δικαστικού λόγου, αυταπόδεικτη ως είναι</w:t>
      </w:r>
      <w:r w:rsidR="00DE35DA">
        <w:rPr>
          <w:rFonts w:ascii="Bookman Old Style" w:hAnsi="Bookman Old Style"/>
          <w:sz w:val="28"/>
          <w:szCs w:val="28"/>
          <w:lang w:val="el-GR"/>
        </w:rPr>
        <w:t xml:space="preserve"> στην υπό συζήτηση περίπτωση, </w:t>
      </w:r>
      <w:r w:rsidR="00CE2B80">
        <w:rPr>
          <w:rFonts w:ascii="Bookman Old Style" w:hAnsi="Bookman Old Style"/>
          <w:sz w:val="28"/>
          <w:szCs w:val="28"/>
          <w:lang w:val="el-GR"/>
        </w:rPr>
        <w:t xml:space="preserve">οδηγεί σε απόρριψη του συγκεκριμένου λόγου έφεσης.  </w:t>
      </w:r>
    </w:p>
    <w:p w14:paraId="2A65DEE0" w14:textId="6DEEDBBC" w:rsidR="00842C9C" w:rsidRPr="00A273B1" w:rsidRDefault="00756856" w:rsidP="00842C9C">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842C9C" w:rsidRPr="00A273B1">
        <w:rPr>
          <w:rFonts w:ascii="Bookman Old Style" w:hAnsi="Bookman Old Style"/>
          <w:sz w:val="28"/>
          <w:szCs w:val="28"/>
          <w:lang w:val="el-GR"/>
        </w:rPr>
        <w:t xml:space="preserve">Οι παράμετροι που το Δικαστήριο οφείλει να λάβει υπόψη του στα πλαίσια της άσκησης της διακριτικής του εξουσίας κατά την κρίση αιτήσεων </w:t>
      </w:r>
      <w:r w:rsidR="00376B8F">
        <w:rPr>
          <w:rFonts w:ascii="Bookman Old Style" w:hAnsi="Bookman Old Style"/>
          <w:sz w:val="28"/>
          <w:szCs w:val="28"/>
          <w:lang w:val="el-GR"/>
        </w:rPr>
        <w:t xml:space="preserve">του είδους, </w:t>
      </w:r>
      <w:r w:rsidR="00842C9C" w:rsidRPr="00A273B1">
        <w:rPr>
          <w:rFonts w:ascii="Bookman Old Style" w:hAnsi="Bookman Old Style"/>
          <w:sz w:val="28"/>
          <w:szCs w:val="28"/>
          <w:lang w:val="el-GR"/>
        </w:rPr>
        <w:t>έχουν εξηγηθεί σε σωρεία αποφάσεων. Αφενός</w:t>
      </w:r>
      <w:r w:rsidR="00376B8F">
        <w:rPr>
          <w:rFonts w:ascii="Bookman Old Style" w:hAnsi="Bookman Old Style"/>
          <w:sz w:val="28"/>
          <w:szCs w:val="28"/>
          <w:lang w:val="el-GR"/>
        </w:rPr>
        <w:t>,</w:t>
      </w:r>
      <w:r w:rsidR="00842C9C" w:rsidRPr="00A273B1">
        <w:rPr>
          <w:rFonts w:ascii="Bookman Old Style" w:hAnsi="Bookman Old Style"/>
          <w:sz w:val="28"/>
          <w:szCs w:val="28"/>
          <w:lang w:val="el-GR"/>
        </w:rPr>
        <w:t xml:space="preserve"> ο </w:t>
      </w:r>
      <w:proofErr w:type="spellStart"/>
      <w:r w:rsidR="00842C9C" w:rsidRPr="00A273B1">
        <w:rPr>
          <w:rFonts w:ascii="Bookman Old Style" w:hAnsi="Bookman Old Style"/>
          <w:sz w:val="28"/>
          <w:szCs w:val="28"/>
          <w:lang w:val="el-GR"/>
        </w:rPr>
        <w:t>Αιτητής</w:t>
      </w:r>
      <w:proofErr w:type="spellEnd"/>
      <w:r w:rsidR="00842C9C" w:rsidRPr="00A273B1">
        <w:rPr>
          <w:rFonts w:ascii="Bookman Old Style" w:hAnsi="Bookman Old Style"/>
          <w:sz w:val="28"/>
          <w:szCs w:val="28"/>
          <w:lang w:val="el-GR"/>
        </w:rPr>
        <w:t xml:space="preserve"> θα πρέπει να παρουσιάσει ότι έχει καλή εκ πρώτης όψεως υπεράσπιση και αφετέρου</w:t>
      </w:r>
      <w:r w:rsidR="00F40422">
        <w:rPr>
          <w:rFonts w:ascii="Bookman Old Style" w:hAnsi="Bookman Old Style"/>
          <w:sz w:val="28"/>
          <w:szCs w:val="28"/>
          <w:lang w:val="el-GR"/>
        </w:rPr>
        <w:t>,</w:t>
      </w:r>
      <w:r w:rsidR="00842C9C" w:rsidRPr="00A273B1">
        <w:rPr>
          <w:rFonts w:ascii="Bookman Old Style" w:hAnsi="Bookman Old Style"/>
          <w:sz w:val="28"/>
          <w:szCs w:val="28"/>
          <w:lang w:val="el-GR"/>
        </w:rPr>
        <w:t xml:space="preserve"> να δοθεί επαρκής δικαιολογία για τη μη εμφάνιση</w:t>
      </w:r>
      <w:r w:rsidR="00F40422">
        <w:rPr>
          <w:rFonts w:ascii="Bookman Old Style" w:hAnsi="Bookman Old Style"/>
          <w:sz w:val="28"/>
          <w:szCs w:val="28"/>
          <w:lang w:val="el-GR"/>
        </w:rPr>
        <w:t xml:space="preserve"> του στη διαδικασία</w:t>
      </w:r>
      <w:r w:rsidR="00842C9C" w:rsidRPr="00A273B1">
        <w:rPr>
          <w:rFonts w:ascii="Bookman Old Style" w:hAnsi="Bookman Old Style"/>
          <w:sz w:val="28"/>
          <w:szCs w:val="28"/>
          <w:lang w:val="el-GR"/>
        </w:rPr>
        <w:t xml:space="preserve">. </w:t>
      </w:r>
      <w:r w:rsidR="00DE35DA">
        <w:rPr>
          <w:rFonts w:ascii="Bookman Old Style" w:hAnsi="Bookman Old Style"/>
          <w:sz w:val="28"/>
          <w:szCs w:val="28"/>
          <w:lang w:val="el-GR"/>
        </w:rPr>
        <w:t>Περαιτέρω, κ</w:t>
      </w:r>
      <w:r w:rsidR="00264DD6">
        <w:rPr>
          <w:rFonts w:ascii="Bookman Old Style" w:hAnsi="Bookman Old Style"/>
          <w:sz w:val="28"/>
          <w:szCs w:val="28"/>
          <w:lang w:val="el-GR"/>
        </w:rPr>
        <w:t xml:space="preserve">ατά την </w:t>
      </w:r>
      <w:r w:rsidR="00842C9C" w:rsidRPr="00A273B1">
        <w:rPr>
          <w:rFonts w:ascii="Bookman Old Style" w:hAnsi="Bookman Old Style"/>
          <w:sz w:val="28"/>
          <w:szCs w:val="28"/>
          <w:lang w:val="el-GR"/>
        </w:rPr>
        <w:t>άσκηση της διακριτικής του ευχέρειας</w:t>
      </w:r>
      <w:r w:rsidR="00264DD6">
        <w:rPr>
          <w:rFonts w:ascii="Bookman Old Style" w:hAnsi="Bookman Old Style"/>
          <w:sz w:val="28"/>
          <w:szCs w:val="28"/>
          <w:lang w:val="el-GR"/>
        </w:rPr>
        <w:t>,</w:t>
      </w:r>
      <w:r w:rsidR="00842C9C" w:rsidRPr="00A273B1">
        <w:rPr>
          <w:rFonts w:ascii="Bookman Old Style" w:hAnsi="Bookman Old Style"/>
          <w:sz w:val="28"/>
          <w:szCs w:val="28"/>
          <w:lang w:val="el-GR"/>
        </w:rPr>
        <w:t xml:space="preserve"> θα πρέπει να σταθμίσει δύο σημαντικούς παράγοντες:</w:t>
      </w:r>
    </w:p>
    <w:p w14:paraId="21240215" w14:textId="293FC0E8" w:rsidR="00842C9C" w:rsidRPr="00A273B1" w:rsidRDefault="00842C9C" w:rsidP="00842C9C">
      <w:pPr>
        <w:tabs>
          <w:tab w:val="left" w:pos="567"/>
        </w:tabs>
        <w:spacing w:before="240" w:line="480" w:lineRule="auto"/>
        <w:rPr>
          <w:rFonts w:ascii="Bookman Old Style" w:hAnsi="Bookman Old Style"/>
          <w:sz w:val="28"/>
          <w:szCs w:val="28"/>
          <w:lang w:val="el-GR"/>
        </w:rPr>
      </w:pPr>
      <w:r w:rsidRPr="00A273B1">
        <w:rPr>
          <w:rFonts w:ascii="Bookman Old Style" w:hAnsi="Bookman Old Style"/>
          <w:sz w:val="28"/>
          <w:szCs w:val="28"/>
          <w:lang w:val="el-GR"/>
        </w:rPr>
        <w:t>(α) την ανάγκη διασφάλισης του δικαιώματος ακρόασης</w:t>
      </w:r>
      <w:r w:rsidR="00DE35DA">
        <w:rPr>
          <w:rFonts w:ascii="Bookman Old Style" w:hAnsi="Bookman Old Style"/>
          <w:sz w:val="28"/>
          <w:szCs w:val="28"/>
          <w:lang w:val="el-GR"/>
        </w:rPr>
        <w:t>,</w:t>
      </w:r>
      <w:r w:rsidRPr="00A273B1">
        <w:rPr>
          <w:rFonts w:ascii="Bookman Old Style" w:hAnsi="Bookman Old Style"/>
          <w:sz w:val="28"/>
          <w:szCs w:val="28"/>
          <w:lang w:val="el-GR"/>
        </w:rPr>
        <w:t xml:space="preserve"> και</w:t>
      </w:r>
    </w:p>
    <w:p w14:paraId="001611B8" w14:textId="5C210710" w:rsidR="00F40422" w:rsidRDefault="00842C9C" w:rsidP="00842C9C">
      <w:pPr>
        <w:tabs>
          <w:tab w:val="left" w:pos="567"/>
        </w:tabs>
        <w:spacing w:before="240" w:line="480" w:lineRule="auto"/>
        <w:rPr>
          <w:rFonts w:ascii="Bookman Old Style" w:hAnsi="Bookman Old Style"/>
          <w:sz w:val="28"/>
          <w:szCs w:val="28"/>
          <w:lang w:val="el-GR"/>
        </w:rPr>
      </w:pPr>
      <w:r w:rsidRPr="00A273B1">
        <w:rPr>
          <w:rFonts w:ascii="Bookman Old Style" w:hAnsi="Bookman Old Style"/>
          <w:sz w:val="28"/>
          <w:szCs w:val="28"/>
          <w:lang w:val="el-GR"/>
        </w:rPr>
        <w:t>(β)</w:t>
      </w:r>
      <w:r w:rsidRPr="00A273B1">
        <w:rPr>
          <w:rFonts w:ascii="Bookman Old Style" w:hAnsi="Bookman Old Style"/>
          <w:sz w:val="28"/>
          <w:szCs w:val="28"/>
          <w:lang w:val="el-GR"/>
        </w:rPr>
        <w:tab/>
        <w:t xml:space="preserve">την ανάγκη </w:t>
      </w:r>
      <w:r w:rsidR="00264DD6">
        <w:rPr>
          <w:rFonts w:ascii="Bookman Old Style" w:hAnsi="Bookman Old Style"/>
          <w:sz w:val="28"/>
          <w:szCs w:val="28"/>
          <w:lang w:val="el-GR"/>
        </w:rPr>
        <w:t xml:space="preserve">διασφάλισης της ταχείας διεκπεραίωσης των δικαστικών υποθέσεων και της </w:t>
      </w:r>
      <w:r w:rsidRPr="00A273B1">
        <w:rPr>
          <w:rFonts w:ascii="Bookman Old Style" w:hAnsi="Bookman Old Style"/>
          <w:sz w:val="28"/>
          <w:szCs w:val="28"/>
          <w:lang w:val="el-GR"/>
        </w:rPr>
        <w:t>διαφύλαξης της τελεσιδικίας των δικαστικών αποφάσεων</w:t>
      </w:r>
      <w:r w:rsidR="00264DD6">
        <w:rPr>
          <w:rFonts w:ascii="Bookman Old Style" w:hAnsi="Bookman Old Style"/>
          <w:sz w:val="28"/>
          <w:szCs w:val="28"/>
          <w:lang w:val="el-GR"/>
        </w:rPr>
        <w:t>,</w:t>
      </w:r>
      <w:r w:rsidRPr="00A273B1">
        <w:rPr>
          <w:rFonts w:ascii="Bookman Old Style" w:hAnsi="Bookman Old Style"/>
          <w:sz w:val="28"/>
          <w:szCs w:val="28"/>
          <w:lang w:val="el-GR"/>
        </w:rPr>
        <w:t xml:space="preserve"> με την βεβαιότητα που τούτο προσδίδει στην έννομη τάξη αλλά και γενικότερα στην κοινωνία. </w:t>
      </w:r>
    </w:p>
    <w:p w14:paraId="7D7096C6" w14:textId="3DF139BA" w:rsidR="00842C9C" w:rsidRDefault="00842C9C" w:rsidP="00842C9C">
      <w:pPr>
        <w:tabs>
          <w:tab w:val="left" w:pos="567"/>
        </w:tabs>
        <w:spacing w:before="240" w:line="480" w:lineRule="auto"/>
        <w:rPr>
          <w:rFonts w:ascii="Bookman Old Style" w:hAnsi="Bookman Old Style"/>
          <w:sz w:val="28"/>
          <w:szCs w:val="28"/>
          <w:lang w:val="el-GR"/>
        </w:rPr>
      </w:pPr>
      <w:r w:rsidRPr="00A273B1">
        <w:rPr>
          <w:rFonts w:ascii="Bookman Old Style" w:hAnsi="Bookman Old Style"/>
          <w:sz w:val="28"/>
          <w:szCs w:val="28"/>
          <w:lang w:val="el-GR"/>
        </w:rPr>
        <w:t>(</w:t>
      </w:r>
      <w:r w:rsidR="00F40422">
        <w:rPr>
          <w:rFonts w:ascii="Bookman Old Style" w:hAnsi="Bookman Old Style"/>
          <w:sz w:val="28"/>
          <w:szCs w:val="28"/>
          <w:lang w:val="el-GR"/>
        </w:rPr>
        <w:t xml:space="preserve">βλ. μεταξύ άλλων </w:t>
      </w:r>
      <w:r w:rsidRPr="00841253">
        <w:rPr>
          <w:rFonts w:ascii="Bookman Old Style" w:hAnsi="Bookman Old Style"/>
          <w:b/>
          <w:bCs/>
          <w:i/>
          <w:iCs/>
          <w:sz w:val="28"/>
          <w:szCs w:val="28"/>
        </w:rPr>
        <w:t>Evans</w:t>
      </w:r>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v</w:t>
      </w:r>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Bar</w:t>
      </w:r>
      <w:r w:rsidR="00C63A4F" w:rsidRPr="00841253">
        <w:rPr>
          <w:rFonts w:ascii="Bookman Old Style" w:hAnsi="Bookman Old Style"/>
          <w:b/>
          <w:bCs/>
          <w:i/>
          <w:iCs/>
          <w:sz w:val="28"/>
          <w:szCs w:val="28"/>
          <w:lang w:val="en-GB"/>
        </w:rPr>
        <w:t>t</w:t>
      </w:r>
      <w:r w:rsidRPr="00841253">
        <w:rPr>
          <w:rFonts w:ascii="Bookman Old Style" w:hAnsi="Bookman Old Style"/>
          <w:b/>
          <w:bCs/>
          <w:i/>
          <w:iCs/>
          <w:sz w:val="28"/>
          <w:szCs w:val="28"/>
        </w:rPr>
        <w:t>la</w:t>
      </w:r>
      <w:r w:rsidR="00C63A4F" w:rsidRPr="00841253">
        <w:rPr>
          <w:rFonts w:ascii="Bookman Old Style" w:hAnsi="Bookman Old Style"/>
          <w:b/>
          <w:bCs/>
          <w:i/>
          <w:iCs/>
          <w:sz w:val="28"/>
          <w:szCs w:val="28"/>
        </w:rPr>
        <w:t>m</w:t>
      </w:r>
      <w:r w:rsidRPr="00841253">
        <w:rPr>
          <w:rFonts w:ascii="Bookman Old Style" w:hAnsi="Bookman Old Style"/>
          <w:b/>
          <w:bCs/>
          <w:i/>
          <w:iCs/>
          <w:sz w:val="28"/>
          <w:szCs w:val="28"/>
          <w:lang w:val="el-GR"/>
        </w:rPr>
        <w:t xml:space="preserve"> (1937) 2 </w:t>
      </w:r>
      <w:r w:rsidRPr="00841253">
        <w:rPr>
          <w:rFonts w:ascii="Bookman Old Style" w:hAnsi="Bookman Old Style"/>
          <w:b/>
          <w:bCs/>
          <w:i/>
          <w:iCs/>
          <w:sz w:val="28"/>
          <w:szCs w:val="28"/>
        </w:rPr>
        <w:t>All</w:t>
      </w:r>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E</w:t>
      </w:r>
      <w:r w:rsidRPr="00841253">
        <w:rPr>
          <w:rFonts w:ascii="Bookman Old Style" w:hAnsi="Bookman Old Style"/>
          <w:b/>
          <w:bCs/>
          <w:i/>
          <w:iCs/>
          <w:sz w:val="28"/>
          <w:szCs w:val="28"/>
          <w:lang w:val="el-GR"/>
        </w:rPr>
        <w:t>.</w:t>
      </w:r>
      <w:r w:rsidRPr="00841253">
        <w:rPr>
          <w:rFonts w:ascii="Bookman Old Style" w:hAnsi="Bookman Old Style"/>
          <w:b/>
          <w:bCs/>
          <w:i/>
          <w:iCs/>
          <w:sz w:val="28"/>
          <w:szCs w:val="28"/>
        </w:rPr>
        <w:t>R</w:t>
      </w:r>
      <w:r w:rsidRPr="00841253">
        <w:rPr>
          <w:rFonts w:ascii="Bookman Old Style" w:hAnsi="Bookman Old Style"/>
          <w:b/>
          <w:bCs/>
          <w:i/>
          <w:iCs/>
          <w:sz w:val="28"/>
          <w:szCs w:val="28"/>
          <w:lang w:val="el-GR"/>
        </w:rPr>
        <w:t xml:space="preserve">. 646, Φυλαχτού ν. Μιχαήλ (1982) 1 Α.Α.Δ. 204, </w:t>
      </w:r>
      <w:r w:rsidR="00C63A4F" w:rsidRPr="00841253">
        <w:rPr>
          <w:rFonts w:ascii="Bookman Old Style" w:hAnsi="Bookman Old Style"/>
          <w:b/>
          <w:bCs/>
          <w:i/>
          <w:iCs/>
          <w:color w:val="000000"/>
          <w:sz w:val="28"/>
          <w:szCs w:val="28"/>
        </w:rPr>
        <w:t>Mine</w:t>
      </w:r>
      <w:r w:rsidR="00C63A4F" w:rsidRPr="00841253">
        <w:rPr>
          <w:rFonts w:ascii="Bookman Old Style" w:hAnsi="Bookman Old Style"/>
          <w:b/>
          <w:bCs/>
          <w:i/>
          <w:iCs/>
          <w:color w:val="000000"/>
          <w:sz w:val="28"/>
          <w:szCs w:val="28"/>
          <w:lang w:val="el-GR"/>
        </w:rPr>
        <w:t xml:space="preserve"> </w:t>
      </w:r>
      <w:r w:rsidR="00C63A4F" w:rsidRPr="00841253">
        <w:rPr>
          <w:rFonts w:ascii="Bookman Old Style" w:hAnsi="Bookman Old Style"/>
          <w:b/>
          <w:bCs/>
          <w:i/>
          <w:iCs/>
          <w:color w:val="000000"/>
          <w:sz w:val="28"/>
          <w:szCs w:val="28"/>
        </w:rPr>
        <w:t>and</w:t>
      </w:r>
      <w:r w:rsidR="00C63A4F" w:rsidRPr="00841253">
        <w:rPr>
          <w:rFonts w:ascii="Bookman Old Style" w:hAnsi="Bookman Old Style"/>
          <w:b/>
          <w:bCs/>
          <w:i/>
          <w:iCs/>
          <w:color w:val="000000"/>
          <w:sz w:val="28"/>
          <w:szCs w:val="28"/>
          <w:lang w:val="el-GR"/>
        </w:rPr>
        <w:t xml:space="preserve"> </w:t>
      </w:r>
      <w:r w:rsidR="00C63A4F" w:rsidRPr="00841253">
        <w:rPr>
          <w:rFonts w:ascii="Bookman Old Style" w:hAnsi="Bookman Old Style"/>
          <w:b/>
          <w:bCs/>
          <w:i/>
          <w:iCs/>
          <w:color w:val="000000"/>
          <w:sz w:val="28"/>
          <w:szCs w:val="28"/>
        </w:rPr>
        <w:t>Quarry</w:t>
      </w:r>
      <w:r w:rsidR="00C63A4F" w:rsidRPr="00841253">
        <w:rPr>
          <w:rFonts w:ascii="Bookman Old Style" w:hAnsi="Bookman Old Style"/>
          <w:b/>
          <w:bCs/>
          <w:i/>
          <w:iCs/>
          <w:color w:val="000000"/>
          <w:sz w:val="28"/>
          <w:szCs w:val="28"/>
          <w:lang w:val="el-GR"/>
        </w:rPr>
        <w:t xml:space="preserve"> </w:t>
      </w:r>
      <w:r w:rsidR="00C63A4F" w:rsidRPr="00841253">
        <w:rPr>
          <w:rFonts w:ascii="Bookman Old Style" w:hAnsi="Bookman Old Style"/>
          <w:b/>
          <w:bCs/>
          <w:i/>
          <w:iCs/>
          <w:color w:val="000000"/>
          <w:sz w:val="28"/>
          <w:szCs w:val="28"/>
        </w:rPr>
        <w:t>Services</w:t>
      </w:r>
      <w:r w:rsidR="00C63A4F" w:rsidRPr="00841253">
        <w:rPr>
          <w:rFonts w:ascii="Bookman Old Style" w:hAnsi="Bookman Old Style"/>
          <w:b/>
          <w:bCs/>
          <w:i/>
          <w:iCs/>
          <w:color w:val="000000"/>
          <w:sz w:val="28"/>
          <w:szCs w:val="28"/>
          <w:lang w:val="el-GR"/>
        </w:rPr>
        <w:t xml:space="preserve"> </w:t>
      </w:r>
      <w:r w:rsidR="00C63A4F" w:rsidRPr="00841253">
        <w:rPr>
          <w:rFonts w:ascii="Bookman Old Style" w:hAnsi="Bookman Old Style"/>
          <w:b/>
          <w:bCs/>
          <w:i/>
          <w:iCs/>
          <w:color w:val="000000"/>
          <w:sz w:val="28"/>
          <w:szCs w:val="28"/>
        </w:rPr>
        <w:t>Ltd</w:t>
      </w:r>
      <w:r w:rsidR="00C63A4F" w:rsidRPr="00841253">
        <w:rPr>
          <w:rFonts w:ascii="Bookman Old Style" w:hAnsi="Bookman Old Style"/>
          <w:b/>
          <w:bCs/>
          <w:i/>
          <w:iCs/>
          <w:color w:val="000000"/>
          <w:sz w:val="28"/>
          <w:szCs w:val="28"/>
          <w:lang w:val="el-GR"/>
        </w:rPr>
        <w:t xml:space="preserve"> </w:t>
      </w:r>
      <w:r w:rsidR="00C63A4F" w:rsidRPr="00841253">
        <w:rPr>
          <w:rFonts w:ascii="Bookman Old Style" w:hAnsi="Bookman Old Style"/>
          <w:b/>
          <w:bCs/>
          <w:i/>
          <w:iCs/>
          <w:color w:val="000000"/>
          <w:sz w:val="28"/>
          <w:szCs w:val="28"/>
        </w:rPr>
        <w:t>v</w:t>
      </w:r>
      <w:r w:rsidR="00C63A4F" w:rsidRPr="00841253">
        <w:rPr>
          <w:rFonts w:ascii="Bookman Old Style" w:hAnsi="Bookman Old Style"/>
          <w:b/>
          <w:bCs/>
          <w:i/>
          <w:iCs/>
          <w:color w:val="000000"/>
          <w:sz w:val="28"/>
          <w:szCs w:val="28"/>
          <w:lang w:val="el-GR"/>
        </w:rPr>
        <w:t xml:space="preserve">. </w:t>
      </w:r>
      <w:r w:rsidR="00C63A4F" w:rsidRPr="00841253">
        <w:rPr>
          <w:rFonts w:ascii="Bookman Old Style" w:hAnsi="Bookman Old Style"/>
          <w:b/>
          <w:bCs/>
          <w:i/>
          <w:iCs/>
          <w:color w:val="000000"/>
          <w:sz w:val="28"/>
          <w:szCs w:val="28"/>
        </w:rPr>
        <w:t>A</w:t>
      </w:r>
      <w:r w:rsidR="00C63A4F" w:rsidRPr="00841253">
        <w:rPr>
          <w:rFonts w:ascii="Bookman Old Style" w:hAnsi="Bookman Old Style"/>
          <w:b/>
          <w:bCs/>
          <w:i/>
          <w:iCs/>
          <w:color w:val="000000"/>
          <w:sz w:val="28"/>
          <w:szCs w:val="28"/>
          <w:lang w:val="el-GR"/>
        </w:rPr>
        <w:t>.</w:t>
      </w:r>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Γεωργίου</w:t>
      </w:r>
      <w:r w:rsidR="00C63A4F" w:rsidRPr="00841253">
        <w:rPr>
          <w:rFonts w:ascii="Bookman Old Style" w:hAnsi="Bookman Old Style"/>
          <w:b/>
          <w:bCs/>
          <w:i/>
          <w:iCs/>
          <w:color w:val="000000"/>
          <w:sz w:val="28"/>
          <w:szCs w:val="28"/>
        </w:rPr>
        <w:t> </w:t>
      </w:r>
      <w:r w:rsidR="00C63A4F" w:rsidRPr="00841253">
        <w:rPr>
          <w:rFonts w:ascii="Bookman Old Style" w:hAnsi="Bookman Old Style"/>
          <w:b/>
          <w:bCs/>
          <w:i/>
          <w:iCs/>
          <w:color w:val="000000"/>
          <w:sz w:val="28"/>
          <w:szCs w:val="28"/>
          <w:lang w:val="el-GR"/>
        </w:rPr>
        <w:t>(</w:t>
      </w:r>
      <w:r w:rsidR="00C63A4F" w:rsidRPr="00C214A4">
        <w:rPr>
          <w:rFonts w:ascii="Bookman Old Style" w:hAnsi="Bookman Old Style"/>
          <w:b/>
          <w:bCs/>
          <w:i/>
          <w:iCs/>
          <w:color w:val="000000"/>
          <w:sz w:val="28"/>
          <w:szCs w:val="28"/>
          <w:lang w:val="el-GR"/>
        </w:rPr>
        <w:t>Μαύρου</w:t>
      </w:r>
      <w:r w:rsidR="00C63A4F" w:rsidRPr="00841253">
        <w:rPr>
          <w:rFonts w:ascii="Bookman Old Style" w:hAnsi="Bookman Old Style"/>
          <w:b/>
          <w:bCs/>
          <w:i/>
          <w:iCs/>
          <w:color w:val="000000"/>
          <w:sz w:val="28"/>
          <w:szCs w:val="28"/>
          <w:lang w:val="el-GR"/>
        </w:rPr>
        <w:t>)</w:t>
      </w:r>
      <w:r w:rsidR="00C63A4F" w:rsidRPr="00841253">
        <w:rPr>
          <w:rFonts w:ascii="Bookman Old Style" w:hAnsi="Bookman Old Style"/>
          <w:b/>
          <w:bCs/>
          <w:i/>
          <w:iCs/>
          <w:color w:val="000000"/>
          <w:sz w:val="28"/>
          <w:szCs w:val="28"/>
        </w:rPr>
        <w:t> </w:t>
      </w:r>
      <w:r w:rsidR="00C63A4F" w:rsidRPr="00841253">
        <w:rPr>
          <w:rFonts w:ascii="Bookman Old Style" w:hAnsi="Bookman Old Style"/>
          <w:b/>
          <w:bCs/>
          <w:i/>
          <w:iCs/>
          <w:color w:val="000000"/>
          <w:sz w:val="28"/>
          <w:szCs w:val="28"/>
          <w:lang w:val="el-GR"/>
        </w:rPr>
        <w:t>(1993) 1</w:t>
      </w:r>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Α</w:t>
      </w:r>
      <w:r w:rsidR="00C63A4F" w:rsidRPr="00841253">
        <w:rPr>
          <w:rFonts w:ascii="Bookman Old Style" w:hAnsi="Bookman Old Style"/>
          <w:b/>
          <w:bCs/>
          <w:i/>
          <w:iCs/>
          <w:color w:val="000000"/>
          <w:sz w:val="28"/>
          <w:szCs w:val="28"/>
          <w:lang w:val="el-GR"/>
        </w:rPr>
        <w:t>.</w:t>
      </w:r>
      <w:r w:rsidR="00C63A4F" w:rsidRPr="00C214A4">
        <w:rPr>
          <w:rFonts w:ascii="Bookman Old Style" w:hAnsi="Bookman Old Style"/>
          <w:b/>
          <w:bCs/>
          <w:i/>
          <w:iCs/>
          <w:color w:val="000000"/>
          <w:sz w:val="28"/>
          <w:szCs w:val="28"/>
          <w:lang w:val="el-GR"/>
        </w:rPr>
        <w:t>Α</w:t>
      </w:r>
      <w:r w:rsidR="00C63A4F" w:rsidRPr="00841253">
        <w:rPr>
          <w:rFonts w:ascii="Bookman Old Style" w:hAnsi="Bookman Old Style"/>
          <w:b/>
          <w:bCs/>
          <w:i/>
          <w:iCs/>
          <w:color w:val="000000"/>
          <w:sz w:val="28"/>
          <w:szCs w:val="28"/>
          <w:lang w:val="el-GR"/>
        </w:rPr>
        <w:t>.</w:t>
      </w:r>
      <w:r w:rsidR="00C63A4F" w:rsidRPr="00C214A4">
        <w:rPr>
          <w:rFonts w:ascii="Bookman Old Style" w:hAnsi="Bookman Old Style"/>
          <w:b/>
          <w:bCs/>
          <w:i/>
          <w:iCs/>
          <w:color w:val="000000"/>
          <w:sz w:val="28"/>
          <w:szCs w:val="28"/>
          <w:lang w:val="el-GR"/>
        </w:rPr>
        <w:t>Δ</w:t>
      </w:r>
      <w:r w:rsidR="00C63A4F" w:rsidRPr="00841253">
        <w:rPr>
          <w:rFonts w:ascii="Bookman Old Style" w:hAnsi="Bookman Old Style"/>
          <w:b/>
          <w:bCs/>
          <w:i/>
          <w:iCs/>
          <w:color w:val="000000"/>
          <w:sz w:val="28"/>
          <w:szCs w:val="28"/>
          <w:lang w:val="el-GR"/>
        </w:rPr>
        <w:t>. 26,</w:t>
      </w:r>
      <w:r w:rsidR="00C63A4F" w:rsidRPr="00841253">
        <w:rPr>
          <w:rFonts w:ascii="Bookman Old Style" w:hAnsi="Bookman Old Style"/>
          <w:b/>
          <w:bCs/>
          <w:i/>
          <w:iCs/>
          <w:color w:val="000000"/>
          <w:sz w:val="28"/>
          <w:szCs w:val="28"/>
        </w:rPr>
        <w:t> </w:t>
      </w:r>
      <w:proofErr w:type="spellStart"/>
      <w:r w:rsidR="00C63A4F" w:rsidRPr="00C214A4">
        <w:rPr>
          <w:rFonts w:ascii="Bookman Old Style" w:hAnsi="Bookman Old Style"/>
          <w:b/>
          <w:bCs/>
          <w:i/>
          <w:iCs/>
          <w:color w:val="000000"/>
          <w:sz w:val="28"/>
          <w:szCs w:val="28"/>
          <w:lang w:val="el-GR"/>
        </w:rPr>
        <w:t>Βίκα</w:t>
      </w:r>
      <w:proofErr w:type="spellEnd"/>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Πίκο</w:t>
      </w:r>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Ντίσκο</w:t>
      </w:r>
      <w:r w:rsidR="00C63A4F" w:rsidRPr="00841253">
        <w:rPr>
          <w:rFonts w:ascii="Bookman Old Style" w:hAnsi="Bookman Old Style"/>
          <w:b/>
          <w:bCs/>
          <w:i/>
          <w:iCs/>
          <w:color w:val="000000"/>
          <w:sz w:val="28"/>
          <w:szCs w:val="28"/>
        </w:rPr>
        <w:t> </w:t>
      </w:r>
      <w:proofErr w:type="spellStart"/>
      <w:r w:rsidR="00C63A4F" w:rsidRPr="00C214A4">
        <w:rPr>
          <w:rFonts w:ascii="Bookman Old Style" w:hAnsi="Bookman Old Style"/>
          <w:b/>
          <w:bCs/>
          <w:i/>
          <w:iCs/>
          <w:color w:val="000000"/>
          <w:sz w:val="28"/>
          <w:szCs w:val="28"/>
          <w:lang w:val="el-GR"/>
        </w:rPr>
        <w:t>Λτδ</w:t>
      </w:r>
      <w:proofErr w:type="spellEnd"/>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ν</w:t>
      </w:r>
      <w:r w:rsidR="00C63A4F" w:rsidRPr="00841253">
        <w:rPr>
          <w:rFonts w:ascii="Bookman Old Style" w:hAnsi="Bookman Old Style"/>
          <w:b/>
          <w:bCs/>
          <w:i/>
          <w:iCs/>
          <w:color w:val="000000"/>
          <w:sz w:val="28"/>
          <w:szCs w:val="28"/>
          <w:lang w:val="el-GR"/>
        </w:rPr>
        <w:t>.</w:t>
      </w:r>
      <w:r w:rsidR="00C63A4F" w:rsidRPr="00841253">
        <w:rPr>
          <w:rFonts w:ascii="Bookman Old Style" w:hAnsi="Bookman Old Style"/>
          <w:b/>
          <w:bCs/>
          <w:i/>
          <w:iCs/>
          <w:color w:val="000000"/>
          <w:sz w:val="28"/>
          <w:szCs w:val="28"/>
        </w:rPr>
        <w:t> </w:t>
      </w:r>
      <w:proofErr w:type="spellStart"/>
      <w:r w:rsidR="00C63A4F" w:rsidRPr="00C214A4">
        <w:rPr>
          <w:rFonts w:ascii="Bookman Old Style" w:hAnsi="Bookman Old Style"/>
          <w:b/>
          <w:bCs/>
          <w:i/>
          <w:iCs/>
          <w:color w:val="000000"/>
          <w:sz w:val="28"/>
          <w:szCs w:val="28"/>
          <w:lang w:val="el-GR"/>
        </w:rPr>
        <w:t>Χάπυ</w:t>
      </w:r>
      <w:proofErr w:type="spellEnd"/>
      <w:r w:rsidR="00C63A4F" w:rsidRPr="00841253">
        <w:rPr>
          <w:rFonts w:ascii="Bookman Old Style" w:hAnsi="Bookman Old Style"/>
          <w:b/>
          <w:bCs/>
          <w:i/>
          <w:iCs/>
          <w:color w:val="000000"/>
          <w:sz w:val="28"/>
          <w:szCs w:val="28"/>
        </w:rPr>
        <w:t> </w:t>
      </w:r>
      <w:proofErr w:type="spellStart"/>
      <w:r w:rsidR="00C63A4F" w:rsidRPr="00C214A4">
        <w:rPr>
          <w:rFonts w:ascii="Bookman Old Style" w:hAnsi="Bookman Old Style"/>
          <w:b/>
          <w:bCs/>
          <w:i/>
          <w:iCs/>
          <w:color w:val="000000"/>
          <w:sz w:val="28"/>
          <w:szCs w:val="28"/>
          <w:lang w:val="el-GR"/>
        </w:rPr>
        <w:t>Στρητς</w:t>
      </w:r>
      <w:proofErr w:type="spellEnd"/>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Ντίσκο</w:t>
      </w:r>
      <w:r w:rsidR="00C63A4F" w:rsidRPr="00841253">
        <w:rPr>
          <w:rFonts w:ascii="Bookman Old Style" w:hAnsi="Bookman Old Style"/>
          <w:b/>
          <w:bCs/>
          <w:i/>
          <w:iCs/>
          <w:color w:val="000000"/>
          <w:sz w:val="28"/>
          <w:szCs w:val="28"/>
        </w:rPr>
        <w:t> </w:t>
      </w:r>
      <w:proofErr w:type="spellStart"/>
      <w:r w:rsidR="00C63A4F" w:rsidRPr="00C214A4">
        <w:rPr>
          <w:rFonts w:ascii="Bookman Old Style" w:hAnsi="Bookman Old Style"/>
          <w:b/>
          <w:bCs/>
          <w:i/>
          <w:iCs/>
          <w:color w:val="000000"/>
          <w:sz w:val="28"/>
          <w:szCs w:val="28"/>
          <w:lang w:val="el-GR"/>
        </w:rPr>
        <w:t>Λτδ</w:t>
      </w:r>
      <w:proofErr w:type="spellEnd"/>
      <w:r w:rsidR="00C63A4F" w:rsidRPr="00841253">
        <w:rPr>
          <w:rFonts w:ascii="Bookman Old Style" w:hAnsi="Bookman Old Style"/>
          <w:b/>
          <w:bCs/>
          <w:i/>
          <w:iCs/>
          <w:color w:val="000000"/>
          <w:sz w:val="28"/>
          <w:szCs w:val="28"/>
        </w:rPr>
        <w:t> </w:t>
      </w:r>
      <w:r w:rsidR="00C63A4F" w:rsidRPr="00841253">
        <w:rPr>
          <w:rFonts w:ascii="Bookman Old Style" w:hAnsi="Bookman Old Style"/>
          <w:b/>
          <w:bCs/>
          <w:i/>
          <w:iCs/>
          <w:color w:val="000000"/>
          <w:sz w:val="28"/>
          <w:szCs w:val="28"/>
          <w:lang w:val="el-GR"/>
        </w:rPr>
        <w:t>(1997) 1(</w:t>
      </w:r>
      <w:r w:rsidR="00C63A4F" w:rsidRPr="00C214A4">
        <w:rPr>
          <w:rFonts w:ascii="Bookman Old Style" w:hAnsi="Bookman Old Style"/>
          <w:b/>
          <w:bCs/>
          <w:i/>
          <w:iCs/>
          <w:color w:val="000000"/>
          <w:sz w:val="28"/>
          <w:szCs w:val="28"/>
          <w:lang w:val="el-GR"/>
        </w:rPr>
        <w:t>Α</w:t>
      </w:r>
      <w:r w:rsidR="00C63A4F" w:rsidRPr="00841253">
        <w:rPr>
          <w:rFonts w:ascii="Bookman Old Style" w:hAnsi="Bookman Old Style"/>
          <w:b/>
          <w:bCs/>
          <w:i/>
          <w:iCs/>
          <w:color w:val="000000"/>
          <w:sz w:val="28"/>
          <w:szCs w:val="28"/>
          <w:lang w:val="el-GR"/>
        </w:rPr>
        <w:t>)</w:t>
      </w:r>
      <w:r w:rsidR="00C63A4F" w:rsidRPr="00841253">
        <w:rPr>
          <w:rFonts w:ascii="Bookman Old Style" w:hAnsi="Bookman Old Style"/>
          <w:b/>
          <w:bCs/>
          <w:i/>
          <w:iCs/>
          <w:color w:val="000000"/>
          <w:sz w:val="28"/>
          <w:szCs w:val="28"/>
        </w:rPr>
        <w:t> </w:t>
      </w:r>
      <w:r w:rsidR="00C63A4F" w:rsidRPr="00C214A4">
        <w:rPr>
          <w:rFonts w:ascii="Bookman Old Style" w:hAnsi="Bookman Old Style"/>
          <w:b/>
          <w:bCs/>
          <w:i/>
          <w:iCs/>
          <w:color w:val="000000"/>
          <w:sz w:val="28"/>
          <w:szCs w:val="28"/>
          <w:lang w:val="el-GR"/>
        </w:rPr>
        <w:t>Α</w:t>
      </w:r>
      <w:r w:rsidR="00C63A4F" w:rsidRPr="00841253">
        <w:rPr>
          <w:rFonts w:ascii="Bookman Old Style" w:hAnsi="Bookman Old Style"/>
          <w:b/>
          <w:bCs/>
          <w:i/>
          <w:iCs/>
          <w:color w:val="000000"/>
          <w:sz w:val="28"/>
          <w:szCs w:val="28"/>
          <w:lang w:val="el-GR"/>
        </w:rPr>
        <w:t>.</w:t>
      </w:r>
      <w:r w:rsidR="00C63A4F" w:rsidRPr="00C214A4">
        <w:rPr>
          <w:rFonts w:ascii="Bookman Old Style" w:hAnsi="Bookman Old Style"/>
          <w:b/>
          <w:bCs/>
          <w:i/>
          <w:iCs/>
          <w:color w:val="000000"/>
          <w:sz w:val="28"/>
          <w:szCs w:val="28"/>
          <w:lang w:val="el-GR"/>
        </w:rPr>
        <w:t>Α</w:t>
      </w:r>
      <w:r w:rsidR="00C63A4F" w:rsidRPr="00841253">
        <w:rPr>
          <w:rFonts w:ascii="Bookman Old Style" w:hAnsi="Bookman Old Style"/>
          <w:b/>
          <w:bCs/>
          <w:i/>
          <w:iCs/>
          <w:color w:val="000000"/>
          <w:sz w:val="28"/>
          <w:szCs w:val="28"/>
          <w:lang w:val="el-GR"/>
        </w:rPr>
        <w:t>.</w:t>
      </w:r>
      <w:r w:rsidR="00C63A4F" w:rsidRPr="00C214A4">
        <w:rPr>
          <w:rFonts w:ascii="Bookman Old Style" w:hAnsi="Bookman Old Style"/>
          <w:b/>
          <w:bCs/>
          <w:i/>
          <w:iCs/>
          <w:color w:val="000000"/>
          <w:sz w:val="28"/>
          <w:szCs w:val="28"/>
          <w:lang w:val="el-GR"/>
        </w:rPr>
        <w:t>Δ</w:t>
      </w:r>
      <w:r w:rsidR="00C63A4F" w:rsidRPr="00841253">
        <w:rPr>
          <w:rFonts w:ascii="Bookman Old Style" w:hAnsi="Bookman Old Style"/>
          <w:b/>
          <w:bCs/>
          <w:i/>
          <w:iCs/>
          <w:color w:val="000000"/>
          <w:sz w:val="28"/>
          <w:szCs w:val="28"/>
          <w:lang w:val="el-GR"/>
        </w:rPr>
        <w:t xml:space="preserve">. 28, </w:t>
      </w:r>
      <w:r w:rsidRPr="00841253">
        <w:rPr>
          <w:rFonts w:ascii="Bookman Old Style" w:hAnsi="Bookman Old Style"/>
          <w:b/>
          <w:bCs/>
          <w:i/>
          <w:iCs/>
          <w:sz w:val="28"/>
          <w:szCs w:val="28"/>
          <w:lang w:val="el-GR"/>
        </w:rPr>
        <w:t>Μ</w:t>
      </w:r>
      <w:proofErr w:type="spellStart"/>
      <w:r w:rsidRPr="00841253">
        <w:rPr>
          <w:rFonts w:ascii="Bookman Old Style" w:hAnsi="Bookman Old Style"/>
          <w:b/>
          <w:bCs/>
          <w:i/>
          <w:iCs/>
          <w:sz w:val="28"/>
          <w:szCs w:val="28"/>
        </w:rPr>
        <w:t>ilouka</w:t>
      </w:r>
      <w:proofErr w:type="spellEnd"/>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Motor</w:t>
      </w:r>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Trading</w:t>
      </w:r>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Ltd</w:t>
      </w:r>
      <w:r w:rsidRPr="00841253">
        <w:rPr>
          <w:rFonts w:ascii="Bookman Old Style" w:hAnsi="Bookman Old Style"/>
          <w:b/>
          <w:bCs/>
          <w:i/>
          <w:iCs/>
          <w:sz w:val="28"/>
          <w:szCs w:val="28"/>
          <w:lang w:val="el-GR"/>
        </w:rPr>
        <w:t xml:space="preserve"> </w:t>
      </w:r>
      <w:r w:rsidRPr="00841253">
        <w:rPr>
          <w:rFonts w:ascii="Bookman Old Style" w:hAnsi="Bookman Old Style"/>
          <w:b/>
          <w:bCs/>
          <w:i/>
          <w:iCs/>
          <w:sz w:val="28"/>
          <w:szCs w:val="28"/>
        </w:rPr>
        <w:t>v</w:t>
      </w:r>
      <w:r w:rsidRPr="00841253">
        <w:rPr>
          <w:rFonts w:ascii="Bookman Old Style" w:hAnsi="Bookman Old Style"/>
          <w:b/>
          <w:bCs/>
          <w:i/>
          <w:iCs/>
          <w:sz w:val="28"/>
          <w:szCs w:val="28"/>
          <w:lang w:val="el-GR"/>
        </w:rPr>
        <w:t xml:space="preserve">. </w:t>
      </w:r>
      <w:r w:rsidR="00252D22" w:rsidRPr="00841253">
        <w:rPr>
          <w:rFonts w:ascii="Bookman Old Style" w:hAnsi="Bookman Old Style"/>
          <w:b/>
          <w:bCs/>
          <w:i/>
          <w:iCs/>
          <w:sz w:val="28"/>
          <w:szCs w:val="28"/>
          <w:lang w:val="el-GR"/>
        </w:rPr>
        <w:t xml:space="preserve">Χρύσανθου </w:t>
      </w:r>
      <w:r w:rsidRPr="00841253">
        <w:rPr>
          <w:rFonts w:ascii="Bookman Old Style" w:hAnsi="Bookman Old Style"/>
          <w:b/>
          <w:bCs/>
          <w:i/>
          <w:iCs/>
          <w:sz w:val="28"/>
          <w:szCs w:val="28"/>
          <w:lang w:val="el-GR"/>
        </w:rPr>
        <w:t xml:space="preserve">Κούρτη, </w:t>
      </w:r>
      <w:r w:rsidR="00120DB0" w:rsidRPr="00841253">
        <w:rPr>
          <w:rFonts w:ascii="Bookman Old Style" w:hAnsi="Bookman Old Style"/>
          <w:b/>
          <w:bCs/>
          <w:i/>
          <w:iCs/>
          <w:sz w:val="28"/>
          <w:szCs w:val="28"/>
          <w:lang w:val="el-GR"/>
        </w:rPr>
        <w:t>1997 1(Β) Α.Α.Δ. 941,</w:t>
      </w:r>
      <w:r w:rsidRPr="00841253">
        <w:rPr>
          <w:rFonts w:ascii="Bookman Old Style" w:hAnsi="Bookman Old Style"/>
          <w:b/>
          <w:bCs/>
          <w:i/>
          <w:iCs/>
          <w:sz w:val="28"/>
          <w:szCs w:val="28"/>
          <w:lang w:val="el-GR"/>
        </w:rPr>
        <w:t xml:space="preserve"> </w:t>
      </w:r>
      <w:r w:rsidR="00841253" w:rsidRPr="00841253">
        <w:rPr>
          <w:rFonts w:ascii="Bookman Old Style" w:hAnsi="Bookman Old Style"/>
          <w:b/>
          <w:bCs/>
          <w:i/>
          <w:iCs/>
          <w:sz w:val="28"/>
          <w:szCs w:val="28"/>
          <w:lang w:val="el-GR"/>
        </w:rPr>
        <w:t xml:space="preserve">Σκάρος </w:t>
      </w:r>
      <w:r w:rsidR="00841253" w:rsidRPr="00841253">
        <w:rPr>
          <w:rFonts w:ascii="Bookman Old Style" w:hAnsi="Bookman Old Style"/>
          <w:b/>
          <w:bCs/>
          <w:i/>
          <w:iCs/>
          <w:sz w:val="28"/>
          <w:szCs w:val="28"/>
          <w:lang w:val="en-GB"/>
        </w:rPr>
        <w:t>v</w:t>
      </w:r>
      <w:r w:rsidR="00841253" w:rsidRPr="00841253">
        <w:rPr>
          <w:rFonts w:ascii="Bookman Old Style" w:hAnsi="Bookman Old Style"/>
          <w:b/>
          <w:bCs/>
          <w:i/>
          <w:iCs/>
          <w:sz w:val="28"/>
          <w:szCs w:val="28"/>
          <w:lang w:val="el-GR"/>
        </w:rPr>
        <w:t>. Χριστοδούλου κ.α. (1998) 1 Α.Α.Δ. 291</w:t>
      </w:r>
      <w:r w:rsidR="00841253">
        <w:rPr>
          <w:rFonts w:ascii="Bookman Old Style" w:hAnsi="Bookman Old Style"/>
          <w:b/>
          <w:bCs/>
          <w:i/>
          <w:iCs/>
          <w:sz w:val="28"/>
          <w:szCs w:val="28"/>
          <w:lang w:val="el-GR"/>
        </w:rPr>
        <w:t xml:space="preserve"> </w:t>
      </w:r>
      <w:r w:rsidR="00841253">
        <w:rPr>
          <w:rFonts w:ascii="Bookman Old Style" w:hAnsi="Bookman Old Style"/>
          <w:sz w:val="28"/>
          <w:szCs w:val="28"/>
          <w:lang w:val="el-GR"/>
        </w:rPr>
        <w:t xml:space="preserve">και </w:t>
      </w:r>
      <w:proofErr w:type="spellStart"/>
      <w:r w:rsidR="00264DD6">
        <w:rPr>
          <w:rFonts w:ascii="Bookman Old Style" w:hAnsi="Bookman Old Style"/>
          <w:b/>
          <w:bCs/>
          <w:i/>
          <w:iCs/>
          <w:sz w:val="28"/>
          <w:szCs w:val="28"/>
          <w:lang w:val="el-GR"/>
        </w:rPr>
        <w:t>Λευκίδου</w:t>
      </w:r>
      <w:proofErr w:type="spellEnd"/>
      <w:r w:rsidR="00264DD6">
        <w:rPr>
          <w:rFonts w:ascii="Bookman Old Style" w:hAnsi="Bookman Old Style"/>
          <w:b/>
          <w:bCs/>
          <w:i/>
          <w:iCs/>
          <w:sz w:val="28"/>
          <w:szCs w:val="28"/>
          <w:lang w:val="el-GR"/>
        </w:rPr>
        <w:t xml:space="preserve"> </w:t>
      </w:r>
      <w:r w:rsidRPr="004B0E5D">
        <w:rPr>
          <w:rFonts w:ascii="Bookman Old Style" w:hAnsi="Bookman Old Style"/>
          <w:b/>
          <w:bCs/>
          <w:i/>
          <w:iCs/>
          <w:sz w:val="28"/>
          <w:szCs w:val="28"/>
          <w:lang w:val="el-GR"/>
        </w:rPr>
        <w:t xml:space="preserve">ν. </w:t>
      </w:r>
      <w:proofErr w:type="spellStart"/>
      <w:r w:rsidRPr="004B0E5D">
        <w:rPr>
          <w:rFonts w:ascii="Bookman Old Style" w:hAnsi="Bookman Old Style"/>
          <w:b/>
          <w:bCs/>
          <w:i/>
          <w:iCs/>
          <w:sz w:val="28"/>
          <w:szCs w:val="28"/>
          <w:lang w:val="el-GR"/>
        </w:rPr>
        <w:t>Κανναουρίδη</w:t>
      </w:r>
      <w:proofErr w:type="spellEnd"/>
      <w:r w:rsidRPr="004B0E5D">
        <w:rPr>
          <w:rFonts w:ascii="Bookman Old Style" w:hAnsi="Bookman Old Style"/>
          <w:b/>
          <w:bCs/>
          <w:i/>
          <w:iCs/>
          <w:sz w:val="28"/>
          <w:szCs w:val="28"/>
          <w:lang w:val="el-GR"/>
        </w:rPr>
        <w:t xml:space="preserve">, </w:t>
      </w:r>
      <w:r w:rsidR="00252D22">
        <w:rPr>
          <w:rFonts w:ascii="Bookman Old Style" w:hAnsi="Bookman Old Style"/>
          <w:b/>
          <w:bCs/>
          <w:i/>
          <w:iCs/>
          <w:sz w:val="28"/>
          <w:szCs w:val="28"/>
          <w:lang w:val="el-GR"/>
        </w:rPr>
        <w:t>(1999) 1(Α) Α.Α.Δ. 528</w:t>
      </w:r>
      <w:r w:rsidRPr="00A273B1">
        <w:rPr>
          <w:rFonts w:ascii="Bookman Old Style" w:hAnsi="Bookman Old Style"/>
          <w:sz w:val="28"/>
          <w:szCs w:val="28"/>
          <w:lang w:val="el-GR"/>
        </w:rPr>
        <w:t>).</w:t>
      </w:r>
    </w:p>
    <w:p w14:paraId="6FA2D15E" w14:textId="66CB157F" w:rsidR="00772D42" w:rsidRDefault="00DE35DA" w:rsidP="004B0E5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252D22">
        <w:rPr>
          <w:rFonts w:ascii="Bookman Old Style" w:hAnsi="Bookman Old Style"/>
          <w:sz w:val="28"/>
          <w:szCs w:val="28"/>
          <w:lang w:val="el-GR"/>
        </w:rPr>
        <w:t>Με δεδομένο ότι ο 1</w:t>
      </w:r>
      <w:r w:rsidR="00252D22" w:rsidRPr="00CE2B80">
        <w:rPr>
          <w:rFonts w:ascii="Bookman Old Style" w:hAnsi="Bookman Old Style"/>
          <w:sz w:val="28"/>
          <w:szCs w:val="28"/>
          <w:vertAlign w:val="superscript"/>
          <w:lang w:val="el-GR"/>
        </w:rPr>
        <w:t>ος</w:t>
      </w:r>
      <w:r w:rsidR="00252D22">
        <w:rPr>
          <w:rFonts w:ascii="Bookman Old Style" w:hAnsi="Bookman Old Style"/>
          <w:sz w:val="28"/>
          <w:szCs w:val="28"/>
          <w:lang w:val="el-GR"/>
        </w:rPr>
        <w:t>, 3</w:t>
      </w:r>
      <w:r w:rsidR="00252D22" w:rsidRPr="00CE2B80">
        <w:rPr>
          <w:rFonts w:ascii="Bookman Old Style" w:hAnsi="Bookman Old Style"/>
          <w:sz w:val="28"/>
          <w:szCs w:val="28"/>
          <w:vertAlign w:val="superscript"/>
          <w:lang w:val="el-GR"/>
        </w:rPr>
        <w:t>ος</w:t>
      </w:r>
      <w:r w:rsidR="00252D22">
        <w:rPr>
          <w:rFonts w:ascii="Bookman Old Style" w:hAnsi="Bookman Old Style"/>
          <w:sz w:val="28"/>
          <w:szCs w:val="28"/>
          <w:vertAlign w:val="superscript"/>
          <w:lang w:val="el-GR"/>
        </w:rPr>
        <w:t xml:space="preserve"> </w:t>
      </w:r>
      <w:r w:rsidR="00252D22">
        <w:rPr>
          <w:rFonts w:ascii="Bookman Old Style" w:hAnsi="Bookman Old Style"/>
          <w:sz w:val="28"/>
          <w:szCs w:val="28"/>
          <w:lang w:val="el-GR"/>
        </w:rPr>
        <w:t>και</w:t>
      </w:r>
      <w:r w:rsidR="00756856">
        <w:rPr>
          <w:rFonts w:ascii="Bookman Old Style" w:hAnsi="Bookman Old Style"/>
          <w:sz w:val="28"/>
          <w:szCs w:val="28"/>
          <w:lang w:val="el-GR"/>
        </w:rPr>
        <w:t xml:space="preserve"> </w:t>
      </w:r>
      <w:r w:rsidR="00252D22">
        <w:rPr>
          <w:rFonts w:ascii="Bookman Old Style" w:hAnsi="Bookman Old Style"/>
          <w:sz w:val="28"/>
          <w:szCs w:val="28"/>
          <w:lang w:val="el-GR"/>
        </w:rPr>
        <w:t>4</w:t>
      </w:r>
      <w:r w:rsidR="00252D22" w:rsidRPr="00CE2B80">
        <w:rPr>
          <w:rFonts w:ascii="Bookman Old Style" w:hAnsi="Bookman Old Style"/>
          <w:sz w:val="28"/>
          <w:szCs w:val="28"/>
          <w:vertAlign w:val="superscript"/>
          <w:lang w:val="el-GR"/>
        </w:rPr>
        <w:t>ος</w:t>
      </w:r>
      <w:r w:rsidR="00252D22">
        <w:rPr>
          <w:rFonts w:ascii="Bookman Old Style" w:hAnsi="Bookman Old Style"/>
          <w:sz w:val="28"/>
          <w:szCs w:val="28"/>
          <w:lang w:val="el-GR"/>
        </w:rPr>
        <w:t xml:space="preserve"> Λόγοι Έφεσης προκρίνουν νομικά σφάλματα και/ή</w:t>
      </w:r>
      <w:r w:rsidR="00252D22">
        <w:rPr>
          <w:rFonts w:ascii="Bookman Old Style" w:hAnsi="Bookman Old Style"/>
          <w:sz w:val="28"/>
          <w:szCs w:val="28"/>
          <w:vertAlign w:val="superscript"/>
          <w:lang w:val="el-GR"/>
        </w:rPr>
        <w:t xml:space="preserve"> </w:t>
      </w:r>
      <w:r w:rsidR="00252D22" w:rsidRPr="00CE2B80">
        <w:rPr>
          <w:rFonts w:ascii="Bookman Old Style" w:hAnsi="Bookman Old Style"/>
          <w:sz w:val="28"/>
          <w:szCs w:val="28"/>
          <w:lang w:val="el-GR"/>
        </w:rPr>
        <w:t>λανθασμένη ερμηνεία και εφαρμογή της Νομολογίας</w:t>
      </w:r>
      <w:r w:rsidR="00252D22">
        <w:rPr>
          <w:rFonts w:ascii="Bookman Old Style" w:hAnsi="Bookman Old Style"/>
          <w:sz w:val="28"/>
          <w:szCs w:val="28"/>
          <w:lang w:val="el-GR"/>
        </w:rPr>
        <w:t>, θα εξεταστούν σωρευτικά.</w:t>
      </w:r>
    </w:p>
    <w:p w14:paraId="14ED9704" w14:textId="18048E25" w:rsidR="004973FE" w:rsidRDefault="00772D42" w:rsidP="00756856">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Το πρωτόδικο Δικαστήριο,</w:t>
      </w:r>
      <w:r w:rsidR="008F6626">
        <w:rPr>
          <w:rFonts w:ascii="Bookman Old Style" w:hAnsi="Bookman Old Style"/>
          <w:sz w:val="28"/>
          <w:szCs w:val="28"/>
          <w:lang w:val="el-GR"/>
        </w:rPr>
        <w:t xml:space="preserve"> προκρίνει ο </w:t>
      </w:r>
      <w:proofErr w:type="spellStart"/>
      <w:r w:rsidR="008F6626">
        <w:rPr>
          <w:rFonts w:ascii="Bookman Old Style" w:hAnsi="Bookman Old Style"/>
          <w:sz w:val="28"/>
          <w:szCs w:val="28"/>
          <w:lang w:val="el-GR"/>
        </w:rPr>
        <w:t>εφεσείων</w:t>
      </w:r>
      <w:proofErr w:type="spellEnd"/>
      <w:r w:rsidR="008F6626">
        <w:rPr>
          <w:rFonts w:ascii="Bookman Old Style" w:hAnsi="Bookman Old Style"/>
          <w:sz w:val="28"/>
          <w:szCs w:val="28"/>
          <w:lang w:val="el-GR"/>
        </w:rPr>
        <w:t xml:space="preserve">, </w:t>
      </w:r>
      <w:r w:rsidR="00E52178">
        <w:rPr>
          <w:rFonts w:ascii="Bookman Old Style" w:hAnsi="Bookman Old Style"/>
          <w:sz w:val="28"/>
          <w:szCs w:val="28"/>
          <w:lang w:val="el-GR"/>
        </w:rPr>
        <w:t xml:space="preserve">λανθασμένα </w:t>
      </w:r>
      <w:r w:rsidR="00A73211" w:rsidRPr="00A273B1">
        <w:rPr>
          <w:rFonts w:ascii="Bookman Old Style" w:hAnsi="Bookman Old Style"/>
          <w:sz w:val="28"/>
          <w:szCs w:val="28"/>
          <w:lang w:val="el-GR"/>
        </w:rPr>
        <w:t xml:space="preserve">έκρινε ότι ο </w:t>
      </w:r>
      <w:r w:rsidR="008F6626">
        <w:rPr>
          <w:rFonts w:ascii="Bookman Old Style" w:hAnsi="Bookman Old Style"/>
          <w:sz w:val="28"/>
          <w:szCs w:val="28"/>
          <w:lang w:val="el-GR"/>
        </w:rPr>
        <w:t xml:space="preserve">ίδιος </w:t>
      </w:r>
      <w:r w:rsidR="00A73211" w:rsidRPr="00A273B1">
        <w:rPr>
          <w:rFonts w:ascii="Bookman Old Style" w:hAnsi="Bookman Old Style"/>
          <w:sz w:val="28"/>
          <w:szCs w:val="28"/>
          <w:lang w:val="el-GR"/>
        </w:rPr>
        <w:t>δεν κατάφερε να αποσείσει το βάρος απόδειξης που έφερε προς απόδειξη των ισχυρισμών του</w:t>
      </w:r>
      <w:r w:rsidR="004973FE">
        <w:rPr>
          <w:rFonts w:ascii="Bookman Old Style" w:hAnsi="Bookman Old Style"/>
          <w:sz w:val="28"/>
          <w:szCs w:val="28"/>
          <w:lang w:val="el-GR"/>
        </w:rPr>
        <w:t xml:space="preserve">, </w:t>
      </w:r>
      <w:r w:rsidR="00A73211" w:rsidRPr="00A273B1">
        <w:rPr>
          <w:rFonts w:ascii="Bookman Old Style" w:hAnsi="Bookman Old Style"/>
          <w:sz w:val="28"/>
          <w:szCs w:val="28"/>
          <w:lang w:val="el-GR"/>
        </w:rPr>
        <w:t>στο πλαίσιο της αίτησης παραμερισμού που προωθούσε</w:t>
      </w:r>
      <w:r w:rsidR="004973FE">
        <w:rPr>
          <w:rFonts w:ascii="Bookman Old Style" w:hAnsi="Bookman Old Style"/>
          <w:sz w:val="28"/>
          <w:szCs w:val="28"/>
          <w:lang w:val="el-GR"/>
        </w:rPr>
        <w:t xml:space="preserve">, ειδικότερα ότι δεν του επιδόθηκε το κλητήριο ένταλμα της </w:t>
      </w:r>
      <w:r w:rsidR="00841253">
        <w:rPr>
          <w:rFonts w:ascii="Bookman Old Style" w:hAnsi="Bookman Old Style"/>
          <w:sz w:val="28"/>
          <w:szCs w:val="28"/>
          <w:lang w:val="el-GR"/>
        </w:rPr>
        <w:t>Α</w:t>
      </w:r>
      <w:r w:rsidR="004973FE">
        <w:rPr>
          <w:rFonts w:ascii="Bookman Old Style" w:hAnsi="Bookman Old Style"/>
          <w:sz w:val="28"/>
          <w:szCs w:val="28"/>
          <w:lang w:val="el-GR"/>
        </w:rPr>
        <w:t>γωγής</w:t>
      </w:r>
      <w:r w:rsidR="00841253">
        <w:rPr>
          <w:rFonts w:ascii="Bookman Old Style" w:hAnsi="Bookman Old Style"/>
          <w:sz w:val="28"/>
          <w:szCs w:val="28"/>
          <w:lang w:val="el-GR"/>
        </w:rPr>
        <w:t xml:space="preserve"> </w:t>
      </w:r>
      <w:proofErr w:type="spellStart"/>
      <w:r w:rsidR="00841253">
        <w:rPr>
          <w:rFonts w:ascii="Bookman Old Style" w:hAnsi="Bookman Old Style"/>
          <w:sz w:val="28"/>
          <w:szCs w:val="28"/>
          <w:lang w:val="el-GR"/>
        </w:rPr>
        <w:t>Αρ</w:t>
      </w:r>
      <w:proofErr w:type="spellEnd"/>
      <w:r w:rsidR="00841253">
        <w:rPr>
          <w:rFonts w:ascii="Bookman Old Style" w:hAnsi="Bookman Old Style"/>
          <w:sz w:val="28"/>
          <w:szCs w:val="28"/>
          <w:lang w:val="el-GR"/>
        </w:rPr>
        <w:t>. 3107/2012</w:t>
      </w:r>
      <w:r w:rsidR="004973FE">
        <w:rPr>
          <w:rFonts w:ascii="Bookman Old Style" w:hAnsi="Bookman Old Style"/>
          <w:sz w:val="28"/>
          <w:szCs w:val="28"/>
          <w:lang w:val="el-GR"/>
        </w:rPr>
        <w:t xml:space="preserve">. </w:t>
      </w:r>
      <w:r w:rsidR="00A73211" w:rsidRPr="00A273B1">
        <w:rPr>
          <w:rFonts w:ascii="Bookman Old Style" w:hAnsi="Bookman Old Style"/>
          <w:sz w:val="28"/>
          <w:szCs w:val="28"/>
          <w:lang w:val="el-GR"/>
        </w:rPr>
        <w:t>Σημειώνει</w:t>
      </w:r>
      <w:r w:rsidR="00E52178">
        <w:rPr>
          <w:rFonts w:ascii="Bookman Old Style" w:hAnsi="Bookman Old Style"/>
          <w:sz w:val="28"/>
          <w:szCs w:val="28"/>
          <w:lang w:val="el-GR"/>
        </w:rPr>
        <w:t>,</w:t>
      </w:r>
      <w:r w:rsidR="00A73211" w:rsidRPr="00A273B1">
        <w:rPr>
          <w:rFonts w:ascii="Bookman Old Style" w:hAnsi="Bookman Old Style"/>
          <w:sz w:val="28"/>
          <w:szCs w:val="28"/>
          <w:lang w:val="el-GR"/>
        </w:rPr>
        <w:t xml:space="preserve"> επί τούτου</w:t>
      </w:r>
      <w:r w:rsidR="00E52178">
        <w:rPr>
          <w:rFonts w:ascii="Bookman Old Style" w:hAnsi="Bookman Old Style"/>
          <w:sz w:val="28"/>
          <w:szCs w:val="28"/>
          <w:lang w:val="el-GR"/>
        </w:rPr>
        <w:t>,</w:t>
      </w:r>
      <w:r w:rsidR="00A73211" w:rsidRPr="00A273B1">
        <w:rPr>
          <w:rFonts w:ascii="Bookman Old Style" w:hAnsi="Bookman Old Style"/>
          <w:sz w:val="28"/>
          <w:szCs w:val="28"/>
          <w:lang w:val="el-GR"/>
        </w:rPr>
        <w:t xml:space="preserve"> </w:t>
      </w:r>
      <w:r w:rsidR="00E52178">
        <w:rPr>
          <w:rFonts w:ascii="Bookman Old Style" w:hAnsi="Bookman Old Style"/>
          <w:sz w:val="28"/>
          <w:szCs w:val="28"/>
          <w:lang w:val="el-GR"/>
        </w:rPr>
        <w:t>πως</w:t>
      </w:r>
      <w:r w:rsidR="00A73211" w:rsidRPr="00A273B1">
        <w:rPr>
          <w:rFonts w:ascii="Bookman Old Style" w:hAnsi="Bookman Old Style"/>
          <w:sz w:val="28"/>
          <w:szCs w:val="28"/>
          <w:lang w:val="el-GR"/>
        </w:rPr>
        <w:t xml:space="preserve"> ουδέποτε αντεξετάστηκε στη θέση που ρητά και με σαφήνεια </w:t>
      </w:r>
      <w:proofErr w:type="spellStart"/>
      <w:r w:rsidR="00A73211" w:rsidRPr="00A273B1">
        <w:rPr>
          <w:rFonts w:ascii="Bookman Old Style" w:hAnsi="Bookman Old Style"/>
          <w:sz w:val="28"/>
          <w:szCs w:val="28"/>
          <w:lang w:val="el-GR"/>
        </w:rPr>
        <w:t>πρ</w:t>
      </w:r>
      <w:r w:rsidR="00841253">
        <w:rPr>
          <w:rFonts w:ascii="Bookman Old Style" w:hAnsi="Bookman Old Style"/>
          <w:sz w:val="28"/>
          <w:szCs w:val="28"/>
          <w:lang w:val="el-GR"/>
        </w:rPr>
        <w:t>οέβαλε</w:t>
      </w:r>
      <w:proofErr w:type="spellEnd"/>
      <w:r w:rsidR="00841253">
        <w:rPr>
          <w:rFonts w:ascii="Bookman Old Style" w:hAnsi="Bookman Old Style"/>
          <w:sz w:val="28"/>
          <w:szCs w:val="28"/>
          <w:lang w:val="el-GR"/>
        </w:rPr>
        <w:t xml:space="preserve"> </w:t>
      </w:r>
      <w:r w:rsidR="00A73211" w:rsidRPr="00A273B1">
        <w:rPr>
          <w:rFonts w:ascii="Bookman Old Style" w:hAnsi="Bookman Old Style"/>
          <w:sz w:val="28"/>
          <w:szCs w:val="28"/>
          <w:lang w:val="el-GR"/>
        </w:rPr>
        <w:t xml:space="preserve">ότι το πρόσωπο που παρέλαβε το κλητήριο ένταλμα </w:t>
      </w:r>
      <w:r w:rsidR="00E52178">
        <w:rPr>
          <w:rFonts w:ascii="Bookman Old Style" w:hAnsi="Bookman Old Style"/>
          <w:sz w:val="28"/>
          <w:szCs w:val="28"/>
          <w:lang w:val="el-GR"/>
        </w:rPr>
        <w:t xml:space="preserve">στις 25.08.2014, </w:t>
      </w:r>
      <w:r w:rsidR="00A73211" w:rsidRPr="00A273B1">
        <w:rPr>
          <w:rFonts w:ascii="Bookman Old Style" w:hAnsi="Bookman Old Style"/>
          <w:sz w:val="28"/>
          <w:szCs w:val="28"/>
          <w:lang w:val="el-GR"/>
        </w:rPr>
        <w:t>ήταν ένας απλ</w:t>
      </w:r>
      <w:r w:rsidR="00E52178">
        <w:rPr>
          <w:rFonts w:ascii="Bookman Old Style" w:hAnsi="Bookman Old Style"/>
          <w:sz w:val="28"/>
          <w:szCs w:val="28"/>
          <w:lang w:val="el-GR"/>
        </w:rPr>
        <w:t>ός</w:t>
      </w:r>
      <w:r w:rsidR="00A73211" w:rsidRPr="00A273B1">
        <w:rPr>
          <w:rFonts w:ascii="Bookman Old Style" w:hAnsi="Bookman Old Style"/>
          <w:sz w:val="28"/>
          <w:szCs w:val="28"/>
          <w:lang w:val="el-GR"/>
        </w:rPr>
        <w:t xml:space="preserve"> υπάλληλος </w:t>
      </w:r>
      <w:r w:rsidR="00842C9C">
        <w:rPr>
          <w:rFonts w:ascii="Bookman Old Style" w:hAnsi="Bookman Old Style"/>
          <w:sz w:val="28"/>
          <w:szCs w:val="28"/>
          <w:lang w:val="el-GR"/>
        </w:rPr>
        <w:t xml:space="preserve">στις επιχειρήσεις που διατηρεί </w:t>
      </w:r>
      <w:r w:rsidR="00A73211" w:rsidRPr="00A273B1">
        <w:rPr>
          <w:rFonts w:ascii="Bookman Old Style" w:hAnsi="Bookman Old Style"/>
          <w:sz w:val="28"/>
          <w:szCs w:val="28"/>
          <w:lang w:val="el-GR"/>
        </w:rPr>
        <w:t>και όχι υπεύθυνος του χώρου εργασίας του</w:t>
      </w:r>
      <w:r w:rsidR="00E52178">
        <w:rPr>
          <w:rFonts w:ascii="Bookman Old Style" w:hAnsi="Bookman Old Style"/>
          <w:sz w:val="28"/>
          <w:szCs w:val="28"/>
          <w:lang w:val="el-GR"/>
        </w:rPr>
        <w:t xml:space="preserve">, </w:t>
      </w:r>
      <w:r w:rsidR="00A73211" w:rsidRPr="00A273B1">
        <w:rPr>
          <w:rFonts w:ascii="Bookman Old Style" w:hAnsi="Bookman Old Style"/>
          <w:sz w:val="28"/>
          <w:szCs w:val="28"/>
          <w:lang w:val="el-GR"/>
        </w:rPr>
        <w:t xml:space="preserve">έτσι ώστε να μπορούσε </w:t>
      </w:r>
      <w:r w:rsidR="00842C9C">
        <w:rPr>
          <w:rFonts w:ascii="Bookman Old Style" w:hAnsi="Bookman Old Style"/>
          <w:sz w:val="28"/>
          <w:szCs w:val="28"/>
          <w:lang w:val="el-GR"/>
        </w:rPr>
        <w:t xml:space="preserve">νομότυπα να </w:t>
      </w:r>
      <w:r w:rsidR="00A73211" w:rsidRPr="00A273B1">
        <w:rPr>
          <w:rFonts w:ascii="Bookman Old Style" w:hAnsi="Bookman Old Style"/>
          <w:sz w:val="28"/>
          <w:szCs w:val="28"/>
          <w:lang w:val="el-GR"/>
        </w:rPr>
        <w:t>επιδοθεί</w:t>
      </w:r>
      <w:r w:rsidR="00842C9C">
        <w:rPr>
          <w:rFonts w:ascii="Bookman Old Style" w:hAnsi="Bookman Old Style"/>
          <w:sz w:val="28"/>
          <w:szCs w:val="28"/>
          <w:lang w:val="el-GR"/>
        </w:rPr>
        <w:t xml:space="preserve"> το κλητήριο ένταλμα </w:t>
      </w:r>
      <w:r w:rsidR="00703D83">
        <w:rPr>
          <w:rFonts w:ascii="Bookman Old Style" w:hAnsi="Bookman Old Style"/>
          <w:sz w:val="28"/>
          <w:szCs w:val="28"/>
          <w:lang w:val="el-GR"/>
        </w:rPr>
        <w:t>(1</w:t>
      </w:r>
      <w:r w:rsidR="00703D83" w:rsidRPr="00703D83">
        <w:rPr>
          <w:rFonts w:ascii="Bookman Old Style" w:hAnsi="Bookman Old Style"/>
          <w:sz w:val="28"/>
          <w:szCs w:val="28"/>
          <w:vertAlign w:val="superscript"/>
          <w:lang w:val="el-GR"/>
        </w:rPr>
        <w:t>ος</w:t>
      </w:r>
      <w:r w:rsidR="00703D83">
        <w:rPr>
          <w:rFonts w:ascii="Bookman Old Style" w:hAnsi="Bookman Old Style"/>
          <w:sz w:val="28"/>
          <w:szCs w:val="28"/>
          <w:lang w:val="el-GR"/>
        </w:rPr>
        <w:t xml:space="preserve"> Λόγος Έφεσης).</w:t>
      </w:r>
    </w:p>
    <w:p w14:paraId="549D0A7B" w14:textId="01CDCF3A" w:rsidR="00BE04BB" w:rsidRDefault="004973FE" w:rsidP="004973FE">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Pr="00A273B1">
        <w:rPr>
          <w:rFonts w:ascii="Bookman Old Style" w:hAnsi="Bookman Old Style"/>
          <w:sz w:val="28"/>
          <w:szCs w:val="28"/>
          <w:lang w:val="el-GR"/>
        </w:rPr>
        <w:t>Δεν υπάρχει αμφιβολία ότι στις περιπτώσεις όπου υπάρχει προσδιορισμένο βάρος απόδειξης συγκεκριμένου γεγονότος, κρινόμενου ως αναγκαίου και απαραίτητου για να αποδειχθεί για την επιτυχία κάποιου αιτήματος, σε περίπτωση αμφισβήτησης του γεγονότος αυτού</w:t>
      </w:r>
      <w:r w:rsidR="008F6626">
        <w:rPr>
          <w:rFonts w:ascii="Bookman Old Style" w:hAnsi="Bookman Old Style"/>
          <w:sz w:val="28"/>
          <w:szCs w:val="28"/>
          <w:lang w:val="el-GR"/>
        </w:rPr>
        <w:t>,</w:t>
      </w:r>
      <w:r w:rsidRPr="00A273B1">
        <w:rPr>
          <w:rFonts w:ascii="Bookman Old Style" w:hAnsi="Bookman Old Style"/>
          <w:sz w:val="28"/>
          <w:szCs w:val="28"/>
          <w:lang w:val="el-GR"/>
        </w:rPr>
        <w:t xml:space="preserve"> θα πρέπει να προσκομισθεί σχετικό αποδεικτικό υλικό από την πλευρά που φέρει το βάρος της απόδειξης. Οι λόγοι της μη εμφάνισης </w:t>
      </w:r>
      <w:r w:rsidR="00BE04BB">
        <w:rPr>
          <w:rFonts w:ascii="Bookman Old Style" w:hAnsi="Bookman Old Style"/>
          <w:sz w:val="28"/>
          <w:szCs w:val="28"/>
          <w:lang w:val="el-GR"/>
        </w:rPr>
        <w:t xml:space="preserve">και της </w:t>
      </w:r>
      <w:r w:rsidRPr="00A273B1">
        <w:rPr>
          <w:rFonts w:ascii="Bookman Old Style" w:hAnsi="Bookman Old Style"/>
          <w:sz w:val="28"/>
          <w:szCs w:val="28"/>
          <w:lang w:val="el-GR"/>
        </w:rPr>
        <w:t>όποιας καθυστέρησης, ακόμα και σε αιτήσεις παραμερισμού</w:t>
      </w:r>
      <w:r w:rsidR="00841253">
        <w:rPr>
          <w:rFonts w:ascii="Bookman Old Style" w:hAnsi="Bookman Old Style"/>
          <w:sz w:val="28"/>
          <w:szCs w:val="28"/>
          <w:lang w:val="el-GR"/>
        </w:rPr>
        <w:t>,</w:t>
      </w:r>
      <w:r w:rsidRPr="00A273B1">
        <w:rPr>
          <w:rFonts w:ascii="Bookman Old Style" w:hAnsi="Bookman Old Style"/>
          <w:sz w:val="28"/>
          <w:szCs w:val="28"/>
          <w:lang w:val="el-GR"/>
        </w:rPr>
        <w:t xml:space="preserve"> καθ’ ην έκταση αμφισβητούνται</w:t>
      </w:r>
      <w:r>
        <w:rPr>
          <w:rFonts w:ascii="Bookman Old Style" w:hAnsi="Bookman Old Style"/>
          <w:sz w:val="28"/>
          <w:szCs w:val="28"/>
          <w:lang w:val="el-GR"/>
        </w:rPr>
        <w:t>,</w:t>
      </w:r>
      <w:r w:rsidRPr="00A273B1">
        <w:rPr>
          <w:rFonts w:ascii="Bookman Old Style" w:hAnsi="Bookman Old Style"/>
          <w:sz w:val="28"/>
          <w:szCs w:val="28"/>
          <w:lang w:val="el-GR"/>
        </w:rPr>
        <w:t xml:space="preserve"> θα πρέπει να αποδειχθούν. Στην υπόθεση </w:t>
      </w:r>
      <w:proofErr w:type="spellStart"/>
      <w:r w:rsidRPr="00864796">
        <w:rPr>
          <w:rFonts w:ascii="Bookman Old Style" w:hAnsi="Bookman Old Style"/>
          <w:b/>
          <w:bCs/>
          <w:i/>
          <w:iCs/>
          <w:sz w:val="28"/>
          <w:szCs w:val="28"/>
          <w:lang w:val="el-GR"/>
        </w:rPr>
        <w:t>Λευκίδου</w:t>
      </w:r>
      <w:proofErr w:type="spellEnd"/>
      <w:r w:rsidR="00082AE1">
        <w:rPr>
          <w:rFonts w:ascii="Bookman Old Style" w:hAnsi="Bookman Old Style"/>
          <w:b/>
          <w:bCs/>
          <w:i/>
          <w:iCs/>
          <w:sz w:val="28"/>
          <w:szCs w:val="28"/>
          <w:lang w:val="el-GR"/>
        </w:rPr>
        <w:t>,</w:t>
      </w:r>
      <w:r w:rsidRPr="00864796">
        <w:rPr>
          <w:rFonts w:ascii="Bookman Old Style" w:hAnsi="Bookman Old Style"/>
          <w:b/>
          <w:bCs/>
          <w:i/>
          <w:iCs/>
          <w:sz w:val="28"/>
          <w:szCs w:val="28"/>
          <w:lang w:val="el-GR"/>
        </w:rPr>
        <w:t xml:space="preserve"> </w:t>
      </w:r>
      <w:r w:rsidR="00841253" w:rsidRPr="00082AE1">
        <w:rPr>
          <w:rFonts w:ascii="Bookman Old Style" w:hAnsi="Bookman Old Style"/>
          <w:sz w:val="28"/>
          <w:szCs w:val="28"/>
          <w:lang w:val="el-GR"/>
        </w:rPr>
        <w:t>(ανωτέρω)</w:t>
      </w:r>
      <w:r w:rsidR="00082AE1" w:rsidRPr="00082AE1">
        <w:rPr>
          <w:rFonts w:ascii="Bookman Old Style" w:hAnsi="Bookman Old Style"/>
          <w:sz w:val="28"/>
          <w:szCs w:val="28"/>
          <w:lang w:val="el-GR"/>
        </w:rPr>
        <w:t xml:space="preserve"> </w:t>
      </w:r>
      <w:r w:rsidR="008F6626" w:rsidRPr="00082AE1">
        <w:rPr>
          <w:rFonts w:ascii="Bookman Old Style" w:hAnsi="Bookman Old Style"/>
          <w:sz w:val="28"/>
          <w:szCs w:val="28"/>
          <w:lang w:val="el-GR"/>
        </w:rPr>
        <w:t>υπεδείχθη</w:t>
      </w:r>
      <w:r w:rsidR="00082AE1">
        <w:rPr>
          <w:rFonts w:ascii="Bookman Old Style" w:hAnsi="Bookman Old Style"/>
          <w:sz w:val="28"/>
          <w:szCs w:val="28"/>
          <w:lang w:val="el-GR"/>
        </w:rPr>
        <w:t xml:space="preserve"> </w:t>
      </w:r>
      <w:r w:rsidR="00082AE1" w:rsidRPr="00082AE1">
        <w:rPr>
          <w:rFonts w:ascii="Bookman Old Style" w:hAnsi="Bookman Old Style"/>
          <w:sz w:val="28"/>
          <w:szCs w:val="28"/>
          <w:lang w:val="el-GR"/>
        </w:rPr>
        <w:t xml:space="preserve">μεταξύ άλλων </w:t>
      </w:r>
      <w:r w:rsidRPr="00A273B1">
        <w:rPr>
          <w:rFonts w:ascii="Bookman Old Style" w:hAnsi="Bookman Old Style"/>
          <w:sz w:val="28"/>
          <w:szCs w:val="28"/>
          <w:lang w:val="el-GR"/>
        </w:rPr>
        <w:t xml:space="preserve">ότι η Δ.48 θ.4 των παλαιών Διαδικαστικών Κανονισμών, όπως σε κάθε ουσιώδη </w:t>
      </w:r>
      <w:r w:rsidR="00082AE1">
        <w:rPr>
          <w:rFonts w:ascii="Bookman Old Style" w:hAnsi="Bookman Old Style"/>
          <w:sz w:val="28"/>
          <w:szCs w:val="28"/>
          <w:lang w:val="el-GR"/>
        </w:rPr>
        <w:t xml:space="preserve">χρόνο ίσχυαν, </w:t>
      </w:r>
      <w:r w:rsidRPr="00A273B1">
        <w:rPr>
          <w:rFonts w:ascii="Bookman Old Style" w:hAnsi="Bookman Old Style"/>
          <w:sz w:val="28"/>
          <w:szCs w:val="28"/>
          <w:lang w:val="el-GR"/>
        </w:rPr>
        <w:t xml:space="preserve">δεν τέμνεται με τη θεμελιώδη για το υπό συζήτηση ζήτημα απόφαση </w:t>
      </w:r>
      <w:r w:rsidRPr="00864796">
        <w:rPr>
          <w:rFonts w:ascii="Bookman Old Style" w:hAnsi="Bookman Old Style"/>
          <w:b/>
          <w:bCs/>
          <w:i/>
          <w:iCs/>
          <w:sz w:val="28"/>
          <w:szCs w:val="28"/>
        </w:rPr>
        <w:t>Evans</w:t>
      </w:r>
      <w:r w:rsidRPr="00864796">
        <w:rPr>
          <w:rFonts w:ascii="Bookman Old Style" w:hAnsi="Bookman Old Style"/>
          <w:b/>
          <w:bCs/>
          <w:i/>
          <w:iCs/>
          <w:sz w:val="28"/>
          <w:szCs w:val="28"/>
          <w:lang w:val="el-GR"/>
        </w:rPr>
        <w:t xml:space="preserve"> </w:t>
      </w:r>
      <w:r w:rsidRPr="00864796">
        <w:rPr>
          <w:rFonts w:ascii="Bookman Old Style" w:hAnsi="Bookman Old Style"/>
          <w:b/>
          <w:bCs/>
          <w:i/>
          <w:iCs/>
          <w:sz w:val="28"/>
          <w:szCs w:val="28"/>
        </w:rPr>
        <w:t>v</w:t>
      </w:r>
      <w:r w:rsidRPr="00864796">
        <w:rPr>
          <w:rFonts w:ascii="Bookman Old Style" w:hAnsi="Bookman Old Style"/>
          <w:b/>
          <w:bCs/>
          <w:i/>
          <w:iCs/>
          <w:sz w:val="28"/>
          <w:szCs w:val="28"/>
          <w:lang w:val="el-GR"/>
        </w:rPr>
        <w:t xml:space="preserve">. </w:t>
      </w:r>
      <w:r w:rsidR="00082AE1">
        <w:rPr>
          <w:rFonts w:ascii="Bookman Old Style" w:hAnsi="Bookman Old Style"/>
          <w:b/>
          <w:bCs/>
          <w:i/>
          <w:iCs/>
          <w:sz w:val="28"/>
          <w:szCs w:val="28"/>
          <w:lang w:val="en-GB"/>
        </w:rPr>
        <w:t>Bartlam</w:t>
      </w:r>
      <w:r w:rsidR="00082AE1" w:rsidRPr="00082AE1">
        <w:rPr>
          <w:rFonts w:ascii="Bookman Old Style" w:hAnsi="Bookman Old Style"/>
          <w:b/>
          <w:bCs/>
          <w:i/>
          <w:iCs/>
          <w:sz w:val="28"/>
          <w:szCs w:val="28"/>
          <w:lang w:val="el-GR"/>
        </w:rPr>
        <w:t xml:space="preserve"> </w:t>
      </w:r>
      <w:r w:rsidRPr="00A273B1">
        <w:rPr>
          <w:rFonts w:ascii="Bookman Old Style" w:hAnsi="Bookman Old Style"/>
          <w:sz w:val="28"/>
          <w:szCs w:val="28"/>
          <w:lang w:val="el-GR"/>
        </w:rPr>
        <w:t xml:space="preserve">(ανωτέρω). </w:t>
      </w:r>
      <w:r w:rsidR="00BE04BB">
        <w:rPr>
          <w:rFonts w:ascii="Bookman Old Style" w:hAnsi="Bookman Old Style"/>
          <w:sz w:val="28"/>
          <w:szCs w:val="28"/>
          <w:lang w:val="el-GR"/>
        </w:rPr>
        <w:t>Σημειώνεται μεν πως</w:t>
      </w:r>
      <w:r w:rsidR="003459CC" w:rsidRPr="003459CC">
        <w:rPr>
          <w:rFonts w:ascii="Bookman Old Style" w:hAnsi="Bookman Old Style"/>
          <w:sz w:val="28"/>
          <w:szCs w:val="28"/>
          <w:lang w:val="el-GR"/>
        </w:rPr>
        <w:t xml:space="preserve"> </w:t>
      </w:r>
      <w:r w:rsidR="00BE04BB">
        <w:rPr>
          <w:rFonts w:ascii="Bookman Old Style" w:hAnsi="Bookman Old Style"/>
          <w:sz w:val="28"/>
          <w:szCs w:val="28"/>
          <w:lang w:val="el-GR"/>
        </w:rPr>
        <w:t xml:space="preserve">δεν </w:t>
      </w:r>
      <w:r w:rsidRPr="00A273B1">
        <w:rPr>
          <w:rFonts w:ascii="Bookman Old Style" w:hAnsi="Bookman Old Style"/>
          <w:sz w:val="28"/>
          <w:szCs w:val="28"/>
          <w:lang w:val="el-GR"/>
        </w:rPr>
        <w:t>επιβάλλεται η απόδειξη γεγονότων που δεν χρειάζεται να αποδειχθούν, όμως, ακόμα και στην περίπτωση αιτήσεων παραμερισμού</w:t>
      </w:r>
      <w:r w:rsidR="00BE04BB">
        <w:rPr>
          <w:rFonts w:ascii="Bookman Old Style" w:hAnsi="Bookman Old Style"/>
          <w:sz w:val="28"/>
          <w:szCs w:val="28"/>
          <w:lang w:val="el-GR"/>
        </w:rPr>
        <w:t>,</w:t>
      </w:r>
      <w:r w:rsidRPr="00A273B1">
        <w:rPr>
          <w:rFonts w:ascii="Bookman Old Style" w:hAnsi="Bookman Old Style"/>
          <w:sz w:val="28"/>
          <w:szCs w:val="28"/>
          <w:lang w:val="el-GR"/>
        </w:rPr>
        <w:t xml:space="preserve"> εφαρμόζεται η ισχύουσα τότε Δ.48 θ.4 ως προς το τι θα πρέπει να αποδειχθεί σε σχέση με γεγονότα τα οποία στη βάση των αρχών της </w:t>
      </w:r>
      <w:r w:rsidRPr="00864796">
        <w:rPr>
          <w:rFonts w:ascii="Bookman Old Style" w:hAnsi="Bookman Old Style"/>
          <w:b/>
          <w:bCs/>
          <w:i/>
          <w:iCs/>
          <w:sz w:val="28"/>
          <w:szCs w:val="28"/>
        </w:rPr>
        <w:t>Evans</w:t>
      </w:r>
      <w:r w:rsidRPr="00864796">
        <w:rPr>
          <w:rFonts w:ascii="Bookman Old Style" w:hAnsi="Bookman Old Style"/>
          <w:b/>
          <w:bCs/>
          <w:i/>
          <w:iCs/>
          <w:sz w:val="28"/>
          <w:szCs w:val="28"/>
          <w:lang w:val="el-GR"/>
        </w:rPr>
        <w:t xml:space="preserve"> </w:t>
      </w:r>
      <w:r w:rsidRPr="00864796">
        <w:rPr>
          <w:rFonts w:ascii="Bookman Old Style" w:hAnsi="Bookman Old Style"/>
          <w:b/>
          <w:bCs/>
          <w:i/>
          <w:iCs/>
          <w:sz w:val="28"/>
          <w:szCs w:val="28"/>
        </w:rPr>
        <w:t>v</w:t>
      </w:r>
      <w:r w:rsidRPr="00864796">
        <w:rPr>
          <w:rFonts w:ascii="Bookman Old Style" w:hAnsi="Bookman Old Style"/>
          <w:b/>
          <w:bCs/>
          <w:i/>
          <w:iCs/>
          <w:sz w:val="28"/>
          <w:szCs w:val="28"/>
          <w:lang w:val="el-GR"/>
        </w:rPr>
        <w:t xml:space="preserve">. </w:t>
      </w:r>
      <w:r w:rsidR="00082AE1">
        <w:rPr>
          <w:rFonts w:ascii="Bookman Old Style" w:hAnsi="Bookman Old Style"/>
          <w:b/>
          <w:bCs/>
          <w:i/>
          <w:iCs/>
          <w:sz w:val="28"/>
          <w:szCs w:val="28"/>
          <w:lang w:val="en-GB"/>
        </w:rPr>
        <w:t>Bartlam</w:t>
      </w:r>
      <w:r w:rsidRPr="00A273B1">
        <w:rPr>
          <w:rFonts w:ascii="Bookman Old Style" w:hAnsi="Bookman Old Style"/>
          <w:sz w:val="28"/>
          <w:szCs w:val="28"/>
          <w:lang w:val="el-GR"/>
        </w:rPr>
        <w:t xml:space="preserve"> θα πρέπει να αποδειχθούν</w:t>
      </w:r>
      <w:r w:rsidR="003459CC">
        <w:rPr>
          <w:rFonts w:ascii="Bookman Old Style" w:hAnsi="Bookman Old Style"/>
          <w:sz w:val="28"/>
          <w:szCs w:val="28"/>
          <w:lang w:val="el-GR"/>
        </w:rPr>
        <w:t xml:space="preserve">. Ταυτόχρονα, υποδεικνύεται πως </w:t>
      </w:r>
      <w:r w:rsidR="00082AE1">
        <w:rPr>
          <w:rFonts w:ascii="Bookman Old Style" w:hAnsi="Bookman Old Style"/>
          <w:sz w:val="28"/>
          <w:szCs w:val="28"/>
          <w:lang w:val="el-GR"/>
        </w:rPr>
        <w:t>τέτοια γ</w:t>
      </w:r>
      <w:r w:rsidRPr="00A273B1">
        <w:rPr>
          <w:rFonts w:ascii="Bookman Old Style" w:hAnsi="Bookman Old Style"/>
          <w:sz w:val="28"/>
          <w:szCs w:val="28"/>
          <w:lang w:val="el-GR"/>
        </w:rPr>
        <w:t>εγονότα μπορεί να είναι οι λόγοι της μη εμφάνισης ή της όποιας καθυστέρησης</w:t>
      </w:r>
      <w:r w:rsidR="00BE04BB">
        <w:rPr>
          <w:rFonts w:ascii="Bookman Old Style" w:hAnsi="Bookman Old Style"/>
          <w:sz w:val="28"/>
          <w:szCs w:val="28"/>
          <w:lang w:val="el-GR"/>
        </w:rPr>
        <w:t xml:space="preserve"> στη λήψη μέτρων</w:t>
      </w:r>
      <w:r w:rsidRPr="00A273B1">
        <w:rPr>
          <w:rFonts w:ascii="Bookman Old Style" w:hAnsi="Bookman Old Style"/>
          <w:sz w:val="28"/>
          <w:szCs w:val="28"/>
          <w:lang w:val="el-GR"/>
        </w:rPr>
        <w:t xml:space="preserve">. </w:t>
      </w:r>
    </w:p>
    <w:p w14:paraId="69CC77E6" w14:textId="349343C9" w:rsidR="004C59FE" w:rsidRDefault="003459CC" w:rsidP="00017B7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BE04BB">
        <w:rPr>
          <w:rFonts w:ascii="Bookman Old Style" w:hAnsi="Bookman Old Style"/>
          <w:sz w:val="28"/>
          <w:szCs w:val="28"/>
          <w:lang w:val="el-GR"/>
        </w:rPr>
        <w:t>Στην υπό συζήτηση περίπτωση, οι</w:t>
      </w:r>
      <w:r w:rsidR="004973FE" w:rsidRPr="00A273B1">
        <w:rPr>
          <w:rFonts w:ascii="Bookman Old Style" w:hAnsi="Bookman Old Style"/>
          <w:sz w:val="28"/>
          <w:szCs w:val="28"/>
          <w:lang w:val="el-GR"/>
        </w:rPr>
        <w:t xml:space="preserve"> εξηγήσεις και δικαιολογία η οποία επιχειρήθηκε να προβληθεί για να δικαιολογηθεί η μη εμφάνιση του </w:t>
      </w:r>
      <w:proofErr w:type="spellStart"/>
      <w:r w:rsidR="00BE04BB">
        <w:rPr>
          <w:rFonts w:ascii="Bookman Old Style" w:hAnsi="Bookman Old Style"/>
          <w:sz w:val="28"/>
          <w:szCs w:val="28"/>
          <w:lang w:val="el-GR"/>
        </w:rPr>
        <w:t>ε</w:t>
      </w:r>
      <w:r w:rsidR="004973FE" w:rsidRPr="00A273B1">
        <w:rPr>
          <w:rFonts w:ascii="Bookman Old Style" w:hAnsi="Bookman Old Style"/>
          <w:sz w:val="28"/>
          <w:szCs w:val="28"/>
          <w:lang w:val="el-GR"/>
        </w:rPr>
        <w:t>φεσείοντα</w:t>
      </w:r>
      <w:proofErr w:type="spellEnd"/>
      <w:r w:rsidR="004973FE" w:rsidRPr="00A273B1">
        <w:rPr>
          <w:rFonts w:ascii="Bookman Old Style" w:hAnsi="Bookman Old Style"/>
          <w:sz w:val="28"/>
          <w:szCs w:val="28"/>
          <w:lang w:val="el-GR"/>
        </w:rPr>
        <w:t xml:space="preserve"> στη διαδικασία</w:t>
      </w:r>
      <w:r w:rsidR="00BE04BB">
        <w:rPr>
          <w:rFonts w:ascii="Bookman Old Style" w:hAnsi="Bookman Old Style"/>
          <w:sz w:val="28"/>
          <w:szCs w:val="28"/>
          <w:lang w:val="el-GR"/>
        </w:rPr>
        <w:t>,</w:t>
      </w:r>
      <w:r w:rsidR="004973FE" w:rsidRPr="00A273B1">
        <w:rPr>
          <w:rFonts w:ascii="Bookman Old Style" w:hAnsi="Bookman Old Style"/>
          <w:sz w:val="28"/>
          <w:szCs w:val="28"/>
          <w:lang w:val="el-GR"/>
        </w:rPr>
        <w:t xml:space="preserve"> έχοντας υπόψιν τη γενική και αόριστη αναφορά στο γεγονός ότι το συγκεκριμένο πρόσωπο που παρέλαβε πράγματι το κλητήριο ένταλμα αποτελεί απλώς ένα από τους πολλούς υπαλλήλους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w:t>
      </w:r>
      <w:r w:rsidR="004973FE" w:rsidRPr="00A273B1">
        <w:rPr>
          <w:rFonts w:ascii="Bookman Old Style" w:hAnsi="Bookman Old Style"/>
          <w:sz w:val="28"/>
          <w:szCs w:val="28"/>
          <w:lang w:val="el-GR"/>
        </w:rPr>
        <w:t xml:space="preserve"> χωρίς να είναι υπεύθυνος στο συγκεκριμένο </w:t>
      </w:r>
      <w:r w:rsidR="004C59FE">
        <w:rPr>
          <w:rFonts w:ascii="Bookman Old Style" w:hAnsi="Bookman Old Style"/>
          <w:sz w:val="28"/>
          <w:szCs w:val="28"/>
          <w:lang w:val="el-GR"/>
        </w:rPr>
        <w:t xml:space="preserve">και ένα εκ των πολλών χώρων επιχειρηματικής δραστηριοποίησης του </w:t>
      </w:r>
      <w:proofErr w:type="spellStart"/>
      <w:r w:rsidR="004C59FE">
        <w:rPr>
          <w:rFonts w:ascii="Bookman Old Style" w:hAnsi="Bookman Old Style"/>
          <w:sz w:val="28"/>
          <w:szCs w:val="28"/>
          <w:lang w:val="el-GR"/>
        </w:rPr>
        <w:t>εφεσείοντα</w:t>
      </w:r>
      <w:proofErr w:type="spellEnd"/>
      <w:r w:rsidR="004C59FE">
        <w:rPr>
          <w:rFonts w:ascii="Bookman Old Style" w:hAnsi="Bookman Old Style"/>
          <w:sz w:val="28"/>
          <w:szCs w:val="28"/>
          <w:lang w:val="el-GR"/>
        </w:rPr>
        <w:t xml:space="preserve">, </w:t>
      </w:r>
      <w:r w:rsidR="004973FE" w:rsidRPr="00A273B1">
        <w:rPr>
          <w:rFonts w:ascii="Bookman Old Style" w:hAnsi="Bookman Old Style"/>
          <w:sz w:val="28"/>
          <w:szCs w:val="28"/>
          <w:lang w:val="el-GR"/>
        </w:rPr>
        <w:t>παρουσιάζει</w:t>
      </w:r>
      <w:r w:rsidR="00082AE1">
        <w:rPr>
          <w:rFonts w:ascii="Bookman Old Style" w:hAnsi="Bookman Old Style"/>
          <w:sz w:val="28"/>
          <w:szCs w:val="28"/>
          <w:lang w:val="el-GR"/>
        </w:rPr>
        <w:t>,</w:t>
      </w:r>
      <w:r w:rsidR="004973FE" w:rsidRPr="00A273B1">
        <w:rPr>
          <w:rFonts w:ascii="Bookman Old Style" w:hAnsi="Bookman Old Style"/>
          <w:sz w:val="28"/>
          <w:szCs w:val="28"/>
          <w:lang w:val="el-GR"/>
        </w:rPr>
        <w:t xml:space="preserve"> όπως ορθά υπέδειξε το </w:t>
      </w:r>
      <w:r w:rsidR="004C59FE">
        <w:rPr>
          <w:rFonts w:ascii="Bookman Old Style" w:hAnsi="Bookman Old Style"/>
          <w:sz w:val="28"/>
          <w:szCs w:val="28"/>
          <w:lang w:val="el-GR"/>
        </w:rPr>
        <w:t>π</w:t>
      </w:r>
      <w:r w:rsidR="00082AE1">
        <w:rPr>
          <w:rFonts w:ascii="Bookman Old Style" w:hAnsi="Bookman Old Style"/>
          <w:sz w:val="28"/>
          <w:szCs w:val="28"/>
          <w:lang w:val="el-GR"/>
        </w:rPr>
        <w:t xml:space="preserve">ρωτόδικο </w:t>
      </w:r>
      <w:r w:rsidR="004973FE" w:rsidRPr="00A273B1">
        <w:rPr>
          <w:rFonts w:ascii="Bookman Old Style" w:hAnsi="Bookman Old Style"/>
          <w:sz w:val="28"/>
          <w:szCs w:val="28"/>
          <w:lang w:val="el-GR"/>
        </w:rPr>
        <w:t>Δικαστήριο</w:t>
      </w:r>
      <w:r w:rsidR="00082AE1">
        <w:rPr>
          <w:rFonts w:ascii="Bookman Old Style" w:hAnsi="Bookman Old Style"/>
          <w:sz w:val="28"/>
          <w:szCs w:val="28"/>
          <w:lang w:val="el-GR"/>
        </w:rPr>
        <w:t>,</w:t>
      </w:r>
      <w:r w:rsidR="004973FE" w:rsidRPr="00A273B1">
        <w:rPr>
          <w:rFonts w:ascii="Bookman Old Style" w:hAnsi="Bookman Old Style"/>
          <w:sz w:val="28"/>
          <w:szCs w:val="28"/>
          <w:lang w:val="el-GR"/>
        </w:rPr>
        <w:t xml:space="preserve"> σοβαρές αδυναμίες, γενικότητες και ασάφει</w:t>
      </w:r>
      <w:r w:rsidR="00082AE1">
        <w:rPr>
          <w:rFonts w:ascii="Bookman Old Style" w:hAnsi="Bookman Old Style"/>
          <w:sz w:val="28"/>
          <w:szCs w:val="28"/>
          <w:lang w:val="el-GR"/>
        </w:rPr>
        <w:t>α</w:t>
      </w:r>
      <w:r w:rsidR="004973FE" w:rsidRPr="00A273B1">
        <w:rPr>
          <w:rFonts w:ascii="Bookman Old Style" w:hAnsi="Bookman Old Style"/>
          <w:sz w:val="28"/>
          <w:szCs w:val="28"/>
          <w:lang w:val="el-GR"/>
        </w:rPr>
        <w:t xml:space="preserve">. </w:t>
      </w:r>
      <w:r w:rsidR="004C59FE">
        <w:rPr>
          <w:rFonts w:ascii="Bookman Old Style" w:hAnsi="Bookman Old Style"/>
          <w:sz w:val="28"/>
          <w:szCs w:val="28"/>
          <w:lang w:val="el-GR"/>
        </w:rPr>
        <w:t xml:space="preserve">Απογυμνωμένος από οποιαδήποτε άλλα στοιχεία ή μαρτυρία, ο ως άνω ισχυρισμός του </w:t>
      </w:r>
      <w:proofErr w:type="spellStart"/>
      <w:r w:rsidR="004C59FE">
        <w:rPr>
          <w:rFonts w:ascii="Bookman Old Style" w:hAnsi="Bookman Old Style"/>
          <w:sz w:val="28"/>
          <w:szCs w:val="28"/>
          <w:lang w:val="el-GR"/>
        </w:rPr>
        <w:t>εφεσείοντα</w:t>
      </w:r>
      <w:proofErr w:type="spellEnd"/>
      <w:r w:rsidR="004C59FE">
        <w:rPr>
          <w:rFonts w:ascii="Bookman Old Style" w:hAnsi="Bookman Old Style"/>
          <w:sz w:val="28"/>
          <w:szCs w:val="28"/>
          <w:lang w:val="el-GR"/>
        </w:rPr>
        <w:t xml:space="preserve">, ικανά να την ενισχύσουν, καταδεικνύοντας, στο βαθμό έστω που τούτο απαιτείται στις περιπτώσεις του είδους, δικαιολογούν την κατάληξη του Δικαστηρίου. Δεν διαπιστώνεται οποιοδήποτε σφάλμα στην κρίση του. </w:t>
      </w:r>
      <w:r w:rsidR="004973FE" w:rsidRPr="00A273B1">
        <w:rPr>
          <w:rFonts w:ascii="Bookman Old Style" w:hAnsi="Bookman Old Style"/>
          <w:sz w:val="28"/>
          <w:szCs w:val="28"/>
          <w:lang w:val="el-GR"/>
        </w:rPr>
        <w:t>Παρεμβάλλεται</w:t>
      </w:r>
      <w:r w:rsidR="00082AE1">
        <w:rPr>
          <w:rFonts w:ascii="Bookman Old Style" w:hAnsi="Bookman Old Style"/>
          <w:sz w:val="28"/>
          <w:szCs w:val="28"/>
          <w:lang w:val="el-GR"/>
        </w:rPr>
        <w:t xml:space="preserve">, ως διαπίστωσε το Πρωτόδικο Δικαστήριο, </w:t>
      </w:r>
      <w:r w:rsidR="004973FE" w:rsidRPr="00A273B1">
        <w:rPr>
          <w:rFonts w:ascii="Bookman Old Style" w:hAnsi="Bookman Old Style"/>
          <w:sz w:val="28"/>
          <w:szCs w:val="28"/>
          <w:lang w:val="el-GR"/>
        </w:rPr>
        <w:t xml:space="preserve">ότι η ιδιότητα του συγκεκριμένου προσώπου </w:t>
      </w:r>
      <w:r w:rsidR="00082AE1">
        <w:rPr>
          <w:rFonts w:ascii="Bookman Old Style" w:hAnsi="Bookman Old Style"/>
          <w:sz w:val="28"/>
          <w:szCs w:val="28"/>
          <w:lang w:val="el-GR"/>
        </w:rPr>
        <w:t xml:space="preserve">ως υπεύθυνου στο χώρο εργασίας του </w:t>
      </w:r>
      <w:proofErr w:type="spellStart"/>
      <w:r w:rsidR="00082AE1">
        <w:rPr>
          <w:rFonts w:ascii="Bookman Old Style" w:hAnsi="Bookman Old Style"/>
          <w:sz w:val="28"/>
          <w:szCs w:val="28"/>
          <w:lang w:val="el-GR"/>
        </w:rPr>
        <w:t>εφεσείοντα</w:t>
      </w:r>
      <w:proofErr w:type="spellEnd"/>
      <w:r w:rsidR="00082AE1">
        <w:rPr>
          <w:rFonts w:ascii="Bookman Old Style" w:hAnsi="Bookman Old Style"/>
          <w:sz w:val="28"/>
          <w:szCs w:val="28"/>
          <w:lang w:val="el-GR"/>
        </w:rPr>
        <w:t xml:space="preserve">, </w:t>
      </w:r>
      <w:r w:rsidR="004973FE" w:rsidRPr="00A273B1">
        <w:rPr>
          <w:rFonts w:ascii="Bookman Old Style" w:hAnsi="Bookman Old Style"/>
          <w:sz w:val="28"/>
          <w:szCs w:val="28"/>
          <w:lang w:val="el-GR"/>
        </w:rPr>
        <w:t>δεν επιβεβαιώνεται</w:t>
      </w:r>
      <w:r w:rsidR="00082AE1">
        <w:rPr>
          <w:rFonts w:ascii="Bookman Old Style" w:hAnsi="Bookman Old Style"/>
          <w:sz w:val="28"/>
          <w:szCs w:val="28"/>
          <w:lang w:val="el-GR"/>
        </w:rPr>
        <w:t xml:space="preserve"> μόνο από τον </w:t>
      </w:r>
      <w:proofErr w:type="spellStart"/>
      <w:r w:rsidR="00082AE1">
        <w:rPr>
          <w:rFonts w:ascii="Bookman Old Style" w:hAnsi="Bookman Old Style"/>
          <w:sz w:val="28"/>
          <w:szCs w:val="28"/>
          <w:lang w:val="el-GR"/>
        </w:rPr>
        <w:t>επιδότη</w:t>
      </w:r>
      <w:proofErr w:type="spellEnd"/>
      <w:r w:rsidR="00082AE1">
        <w:rPr>
          <w:rFonts w:ascii="Bookman Old Style" w:hAnsi="Bookman Old Style"/>
          <w:sz w:val="28"/>
          <w:szCs w:val="28"/>
          <w:lang w:val="el-GR"/>
        </w:rPr>
        <w:t xml:space="preserve"> </w:t>
      </w:r>
      <w:r w:rsidR="004973FE" w:rsidRPr="00A273B1">
        <w:rPr>
          <w:rFonts w:ascii="Bookman Old Style" w:hAnsi="Bookman Old Style"/>
          <w:sz w:val="28"/>
          <w:szCs w:val="28"/>
          <w:lang w:val="el-GR"/>
        </w:rPr>
        <w:t>που επέδωσε το σχετικό έγγραφο</w:t>
      </w:r>
      <w:r w:rsidR="00082AE1">
        <w:rPr>
          <w:rFonts w:ascii="Bookman Old Style" w:hAnsi="Bookman Old Style"/>
          <w:sz w:val="28"/>
          <w:szCs w:val="28"/>
          <w:lang w:val="el-GR"/>
        </w:rPr>
        <w:t xml:space="preserve">, (μέσω της ένορκης δήλωσης του τελευταίου </w:t>
      </w:r>
      <w:r w:rsidR="00CF6949">
        <w:rPr>
          <w:rFonts w:ascii="Bookman Old Style" w:hAnsi="Bookman Old Style"/>
          <w:sz w:val="28"/>
          <w:szCs w:val="28"/>
          <w:lang w:val="el-GR"/>
        </w:rPr>
        <w:t xml:space="preserve">προς επιβεβαίωση της </w:t>
      </w:r>
      <w:r w:rsidR="00082AE1">
        <w:rPr>
          <w:rFonts w:ascii="Bookman Old Style" w:hAnsi="Bookman Old Style"/>
          <w:sz w:val="28"/>
          <w:szCs w:val="28"/>
          <w:lang w:val="el-GR"/>
        </w:rPr>
        <w:t>επιτευχθείσα</w:t>
      </w:r>
      <w:r w:rsidR="00CF6949">
        <w:rPr>
          <w:rFonts w:ascii="Bookman Old Style" w:hAnsi="Bookman Old Style"/>
          <w:sz w:val="28"/>
          <w:szCs w:val="28"/>
          <w:lang w:val="el-GR"/>
        </w:rPr>
        <w:t>ς</w:t>
      </w:r>
      <w:r w:rsidR="00082AE1">
        <w:rPr>
          <w:rFonts w:ascii="Bookman Old Style" w:hAnsi="Bookman Old Style"/>
          <w:sz w:val="28"/>
          <w:szCs w:val="28"/>
          <w:lang w:val="el-GR"/>
        </w:rPr>
        <w:t xml:space="preserve"> επίδοση</w:t>
      </w:r>
      <w:r w:rsidR="00CF6949">
        <w:rPr>
          <w:rFonts w:ascii="Bookman Old Style" w:hAnsi="Bookman Old Style"/>
          <w:sz w:val="28"/>
          <w:szCs w:val="28"/>
          <w:lang w:val="el-GR"/>
        </w:rPr>
        <w:t>ς</w:t>
      </w:r>
      <w:r w:rsidR="00082AE1">
        <w:rPr>
          <w:rFonts w:ascii="Bookman Old Style" w:hAnsi="Bookman Old Style"/>
          <w:sz w:val="28"/>
          <w:szCs w:val="28"/>
          <w:lang w:val="el-GR"/>
        </w:rPr>
        <w:t xml:space="preserve">) αλλά και από το γεγονός ότι </w:t>
      </w:r>
      <w:r w:rsidR="00BE04BB">
        <w:rPr>
          <w:rFonts w:ascii="Bookman Old Style" w:hAnsi="Bookman Old Style"/>
          <w:sz w:val="28"/>
          <w:szCs w:val="28"/>
          <w:lang w:val="el-GR"/>
        </w:rPr>
        <w:t xml:space="preserve">στο αντίγραφο του </w:t>
      </w:r>
      <w:proofErr w:type="spellStart"/>
      <w:r w:rsidR="00BE04BB">
        <w:rPr>
          <w:rFonts w:ascii="Bookman Old Style" w:hAnsi="Bookman Old Style"/>
          <w:sz w:val="28"/>
          <w:szCs w:val="28"/>
          <w:lang w:val="el-GR"/>
        </w:rPr>
        <w:t>επιδοθέντος</w:t>
      </w:r>
      <w:proofErr w:type="spellEnd"/>
      <w:r w:rsidR="00BE04BB">
        <w:rPr>
          <w:rFonts w:ascii="Bookman Old Style" w:hAnsi="Bookman Old Style"/>
          <w:sz w:val="28"/>
          <w:szCs w:val="28"/>
          <w:lang w:val="el-GR"/>
        </w:rPr>
        <w:t xml:space="preserve"> κλητηρίου εντάλματος, </w:t>
      </w:r>
      <w:r w:rsidR="00CF6949">
        <w:rPr>
          <w:rFonts w:ascii="Bookman Old Style" w:hAnsi="Bookman Old Style"/>
          <w:sz w:val="28"/>
          <w:szCs w:val="28"/>
          <w:lang w:val="el-GR"/>
        </w:rPr>
        <w:t xml:space="preserve">εντοπίζεται, </w:t>
      </w:r>
      <w:r w:rsidR="00BE04BB">
        <w:rPr>
          <w:rFonts w:ascii="Bookman Old Style" w:hAnsi="Bookman Old Style"/>
          <w:sz w:val="28"/>
          <w:szCs w:val="28"/>
          <w:lang w:val="el-GR"/>
        </w:rPr>
        <w:t xml:space="preserve">πέραν από την </w:t>
      </w:r>
      <w:r w:rsidR="00CF6949">
        <w:rPr>
          <w:rFonts w:ascii="Bookman Old Style" w:hAnsi="Bookman Old Style"/>
          <w:sz w:val="28"/>
          <w:szCs w:val="28"/>
          <w:lang w:val="el-GR"/>
        </w:rPr>
        <w:t xml:space="preserve">«επιβεβαιωτική» </w:t>
      </w:r>
      <w:r w:rsidR="00BE04BB">
        <w:rPr>
          <w:rFonts w:ascii="Bookman Old Style" w:hAnsi="Bookman Old Style"/>
          <w:sz w:val="28"/>
          <w:szCs w:val="28"/>
          <w:lang w:val="el-GR"/>
        </w:rPr>
        <w:t xml:space="preserve">υπογραφή του συγκριμένου προσώπου </w:t>
      </w:r>
      <w:r w:rsidR="00CF6949">
        <w:rPr>
          <w:rFonts w:ascii="Bookman Old Style" w:hAnsi="Bookman Old Style"/>
          <w:sz w:val="28"/>
          <w:szCs w:val="28"/>
          <w:lang w:val="el-GR"/>
        </w:rPr>
        <w:t xml:space="preserve">και η ρητή αναφορά ότι </w:t>
      </w:r>
      <w:r w:rsidR="004973FE" w:rsidRPr="00A273B1">
        <w:rPr>
          <w:rFonts w:ascii="Bookman Old Style" w:hAnsi="Bookman Old Style"/>
          <w:sz w:val="28"/>
          <w:szCs w:val="28"/>
          <w:lang w:val="el-GR"/>
        </w:rPr>
        <w:t xml:space="preserve">αποτελεί </w:t>
      </w:r>
      <w:r w:rsidR="00CF6949">
        <w:rPr>
          <w:rFonts w:ascii="Bookman Old Style" w:hAnsi="Bookman Old Style"/>
          <w:sz w:val="28"/>
          <w:szCs w:val="28"/>
          <w:lang w:val="el-GR"/>
        </w:rPr>
        <w:t xml:space="preserve">τον </w:t>
      </w:r>
      <w:r w:rsidR="004973FE" w:rsidRPr="00A273B1">
        <w:rPr>
          <w:rFonts w:ascii="Bookman Old Style" w:hAnsi="Bookman Old Style"/>
          <w:sz w:val="28"/>
          <w:szCs w:val="28"/>
          <w:lang w:val="el-GR"/>
        </w:rPr>
        <w:t>υπεύθυνο του συγκεκριμένου χώρου εργασίας.</w:t>
      </w:r>
    </w:p>
    <w:p w14:paraId="2AFD165D" w14:textId="1AFD2E05" w:rsidR="00BC503B" w:rsidRDefault="004C59FE" w:rsidP="00017B7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C54A13">
        <w:rPr>
          <w:rFonts w:ascii="Bookman Old Style" w:hAnsi="Bookman Old Style"/>
          <w:sz w:val="28"/>
          <w:szCs w:val="28"/>
          <w:lang w:val="el-GR"/>
        </w:rPr>
        <w:t xml:space="preserve">Αποδίδοντας λάθος στη στάθμιση του περιεχομένου της ένορκης δήλωσης του </w:t>
      </w:r>
      <w:proofErr w:type="spellStart"/>
      <w:r w:rsidR="00C54A13">
        <w:rPr>
          <w:rFonts w:ascii="Bookman Old Style" w:hAnsi="Bookman Old Style"/>
          <w:sz w:val="28"/>
          <w:szCs w:val="28"/>
          <w:lang w:val="el-GR"/>
        </w:rPr>
        <w:t>εφεσείοντα</w:t>
      </w:r>
      <w:proofErr w:type="spellEnd"/>
      <w:r w:rsidR="00C54A13">
        <w:rPr>
          <w:rFonts w:ascii="Bookman Old Style" w:hAnsi="Bookman Old Style"/>
          <w:sz w:val="28"/>
          <w:szCs w:val="28"/>
          <w:lang w:val="el-GR"/>
        </w:rPr>
        <w:t xml:space="preserve"> που συνόδευε την αίτηση παραμερισμού, </w:t>
      </w:r>
      <w:r w:rsidR="003819ED">
        <w:rPr>
          <w:rFonts w:ascii="Bookman Old Style" w:hAnsi="Bookman Old Style"/>
          <w:sz w:val="28"/>
          <w:szCs w:val="28"/>
          <w:lang w:val="el-GR"/>
        </w:rPr>
        <w:t xml:space="preserve">παραπέμποντας </w:t>
      </w:r>
      <w:r w:rsidR="00ED13E9">
        <w:rPr>
          <w:rFonts w:ascii="Bookman Old Style" w:hAnsi="Bookman Old Style"/>
          <w:sz w:val="28"/>
          <w:szCs w:val="28"/>
          <w:lang w:val="el-GR"/>
        </w:rPr>
        <w:t xml:space="preserve">ειδικότερα </w:t>
      </w:r>
      <w:r w:rsidR="00BC503B">
        <w:rPr>
          <w:rFonts w:ascii="Bookman Old Style" w:hAnsi="Bookman Old Style"/>
          <w:sz w:val="28"/>
          <w:szCs w:val="28"/>
          <w:lang w:val="el-GR"/>
        </w:rPr>
        <w:t xml:space="preserve">στην </w:t>
      </w:r>
      <w:proofErr w:type="spellStart"/>
      <w:r w:rsidR="00BC503B">
        <w:rPr>
          <w:rFonts w:ascii="Bookman Old Style" w:hAnsi="Bookman Old Style"/>
          <w:sz w:val="28"/>
          <w:szCs w:val="28"/>
          <w:lang w:val="el-GR"/>
        </w:rPr>
        <w:t>προβληθείσα</w:t>
      </w:r>
      <w:proofErr w:type="spellEnd"/>
      <w:r w:rsidR="00BC503B">
        <w:rPr>
          <w:rFonts w:ascii="Bookman Old Style" w:hAnsi="Bookman Old Style"/>
          <w:sz w:val="28"/>
          <w:szCs w:val="28"/>
          <w:lang w:val="el-GR"/>
        </w:rPr>
        <w:t xml:space="preserve"> εκ μέρους του </w:t>
      </w:r>
      <w:r w:rsidR="003819ED">
        <w:rPr>
          <w:rFonts w:ascii="Bookman Old Style" w:hAnsi="Bookman Old Style"/>
          <w:sz w:val="28"/>
          <w:szCs w:val="28"/>
          <w:lang w:val="el-GR"/>
        </w:rPr>
        <w:t xml:space="preserve">τελευταίου </w:t>
      </w:r>
      <w:r w:rsidR="00C54A13">
        <w:rPr>
          <w:rFonts w:ascii="Bookman Old Style" w:hAnsi="Bookman Old Style"/>
          <w:sz w:val="28"/>
          <w:szCs w:val="28"/>
          <w:lang w:val="el-GR"/>
        </w:rPr>
        <w:t>θέση ότι οι</w:t>
      </w:r>
      <w:r w:rsidR="00BC503B">
        <w:rPr>
          <w:rFonts w:ascii="Bookman Old Style" w:hAnsi="Bookman Old Style"/>
          <w:sz w:val="28"/>
          <w:szCs w:val="28"/>
          <w:lang w:val="el-GR"/>
        </w:rPr>
        <w:t xml:space="preserve"> διαρροές του νερού, σύμφωνα με εμπειρογνώμονα που διόρισε, δεν </w:t>
      </w:r>
      <w:r w:rsidR="00C54A13">
        <w:rPr>
          <w:rFonts w:ascii="Bookman Old Style" w:hAnsi="Bookman Old Style"/>
          <w:sz w:val="28"/>
          <w:szCs w:val="28"/>
          <w:lang w:val="el-GR"/>
        </w:rPr>
        <w:t xml:space="preserve">προέρχονταν </w:t>
      </w:r>
      <w:r w:rsidR="00BC503B">
        <w:rPr>
          <w:rFonts w:ascii="Bookman Old Style" w:hAnsi="Bookman Old Style"/>
          <w:sz w:val="28"/>
          <w:szCs w:val="28"/>
          <w:lang w:val="el-GR"/>
        </w:rPr>
        <w:t xml:space="preserve">από τα υποστατικά των εναγόμενων αλλά από διπλανό κτίριο, </w:t>
      </w:r>
      <w:r w:rsidR="003819ED">
        <w:rPr>
          <w:rFonts w:ascii="Bookman Old Style" w:hAnsi="Bookman Old Style"/>
          <w:sz w:val="28"/>
          <w:szCs w:val="28"/>
          <w:lang w:val="el-GR"/>
        </w:rPr>
        <w:t xml:space="preserve">προκρίνεται από την πλευρά του </w:t>
      </w:r>
      <w:proofErr w:type="spellStart"/>
      <w:r w:rsidR="003819ED">
        <w:rPr>
          <w:rFonts w:ascii="Bookman Old Style" w:hAnsi="Bookman Old Style"/>
          <w:sz w:val="28"/>
          <w:szCs w:val="28"/>
          <w:lang w:val="el-GR"/>
        </w:rPr>
        <w:t>εφεσείοντα</w:t>
      </w:r>
      <w:proofErr w:type="spellEnd"/>
      <w:r w:rsidR="003819ED">
        <w:rPr>
          <w:rFonts w:ascii="Bookman Old Style" w:hAnsi="Bookman Old Style"/>
          <w:sz w:val="28"/>
          <w:szCs w:val="28"/>
          <w:lang w:val="el-GR"/>
        </w:rPr>
        <w:t xml:space="preserve"> ότι τα πιο πάνω, σε συνδυασμό θεωρούμενα με σχετική νομολογία, θα έπρεπε να ικανοποιήσουν το Δικαστήριο ότι αποκαλύπτουν εκ πρώτης όψεως συζητήσιμη υπεράσπιση, δικαιολογώντας την ενάσκηση της διακριτικής ευχέρειας υπέρ του παραμερισμού της </w:t>
      </w:r>
      <w:proofErr w:type="spellStart"/>
      <w:r w:rsidR="003819ED">
        <w:rPr>
          <w:rFonts w:ascii="Bookman Old Style" w:hAnsi="Bookman Old Style"/>
          <w:sz w:val="28"/>
          <w:szCs w:val="28"/>
          <w:lang w:val="el-GR"/>
        </w:rPr>
        <w:t>εκδοθείσας</w:t>
      </w:r>
      <w:proofErr w:type="spellEnd"/>
      <w:r w:rsidR="003819ED">
        <w:rPr>
          <w:rFonts w:ascii="Bookman Old Style" w:hAnsi="Bookman Old Style"/>
          <w:sz w:val="28"/>
          <w:szCs w:val="28"/>
          <w:lang w:val="el-GR"/>
        </w:rPr>
        <w:t xml:space="preserve"> απόφασης </w:t>
      </w:r>
      <w:r w:rsidR="00BC503B">
        <w:rPr>
          <w:rFonts w:ascii="Bookman Old Style" w:hAnsi="Bookman Old Style"/>
          <w:sz w:val="28"/>
          <w:szCs w:val="28"/>
          <w:lang w:val="el-GR"/>
        </w:rPr>
        <w:t>(</w:t>
      </w:r>
      <w:r w:rsidR="00BC503B" w:rsidRPr="004A48F5">
        <w:rPr>
          <w:rFonts w:ascii="Bookman Old Style" w:hAnsi="Bookman Old Style"/>
          <w:i/>
          <w:iCs/>
          <w:sz w:val="28"/>
          <w:szCs w:val="28"/>
          <w:lang w:val="el-GR"/>
        </w:rPr>
        <w:t>4</w:t>
      </w:r>
      <w:r w:rsidR="00BC503B" w:rsidRPr="004A48F5">
        <w:rPr>
          <w:rFonts w:ascii="Bookman Old Style" w:hAnsi="Bookman Old Style"/>
          <w:i/>
          <w:iCs/>
          <w:sz w:val="28"/>
          <w:szCs w:val="28"/>
          <w:vertAlign w:val="superscript"/>
          <w:lang w:val="el-GR"/>
        </w:rPr>
        <w:t>ος</w:t>
      </w:r>
      <w:r w:rsidR="00BC503B" w:rsidRPr="004A48F5">
        <w:rPr>
          <w:rFonts w:ascii="Bookman Old Style" w:hAnsi="Bookman Old Style"/>
          <w:i/>
          <w:iCs/>
          <w:sz w:val="28"/>
          <w:szCs w:val="28"/>
          <w:lang w:val="el-GR"/>
        </w:rPr>
        <w:t xml:space="preserve"> Λόγος Έφεσης</w:t>
      </w:r>
      <w:r w:rsidR="00BC503B">
        <w:rPr>
          <w:rFonts w:ascii="Bookman Old Style" w:hAnsi="Bookman Old Style"/>
          <w:sz w:val="28"/>
          <w:szCs w:val="28"/>
          <w:lang w:val="el-GR"/>
        </w:rPr>
        <w:t xml:space="preserve">).  </w:t>
      </w:r>
    </w:p>
    <w:p w14:paraId="13A49A50" w14:textId="6205CDE6" w:rsidR="00A314DA" w:rsidRDefault="00017B7D" w:rsidP="00A314DA">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703D83">
        <w:rPr>
          <w:rFonts w:ascii="Bookman Old Style" w:hAnsi="Bookman Old Style"/>
          <w:sz w:val="28"/>
          <w:szCs w:val="28"/>
          <w:lang w:val="el-GR"/>
        </w:rPr>
        <w:t xml:space="preserve">Κατ’ επανάληψη έχει διακηρυχθεί </w:t>
      </w:r>
      <w:r w:rsidR="00241D9B">
        <w:rPr>
          <w:rFonts w:ascii="Bookman Old Style" w:hAnsi="Bookman Old Style"/>
          <w:sz w:val="28"/>
          <w:szCs w:val="28"/>
          <w:lang w:val="el-GR"/>
        </w:rPr>
        <w:t xml:space="preserve">από τη νομολογία </w:t>
      </w:r>
      <w:r w:rsidR="007452A7">
        <w:rPr>
          <w:rFonts w:ascii="Bookman Old Style" w:hAnsi="Bookman Old Style"/>
          <w:sz w:val="28"/>
          <w:szCs w:val="28"/>
          <w:lang w:val="el-GR"/>
        </w:rPr>
        <w:t xml:space="preserve">ότι </w:t>
      </w:r>
      <w:r w:rsidR="00ED13E9">
        <w:rPr>
          <w:rFonts w:ascii="Bookman Old Style" w:hAnsi="Bookman Old Style"/>
          <w:sz w:val="28"/>
          <w:szCs w:val="28"/>
          <w:lang w:val="el-GR"/>
        </w:rPr>
        <w:t xml:space="preserve">το Δικαστήριο </w:t>
      </w:r>
      <w:r w:rsidR="004C59FE">
        <w:rPr>
          <w:rFonts w:ascii="Bookman Old Style" w:hAnsi="Bookman Old Style"/>
          <w:sz w:val="28"/>
          <w:szCs w:val="28"/>
          <w:lang w:val="el-GR"/>
        </w:rPr>
        <w:t xml:space="preserve">σε αιτήσεις για παραμερισμό απόφασης, </w:t>
      </w:r>
      <w:r w:rsidR="00ED13E9">
        <w:rPr>
          <w:rFonts w:ascii="Bookman Old Style" w:hAnsi="Bookman Old Style"/>
          <w:sz w:val="28"/>
          <w:szCs w:val="28"/>
          <w:lang w:val="el-GR"/>
        </w:rPr>
        <w:t xml:space="preserve">κατά την ενασχόληση του με τον παράγοντα της παρουσίασης καλής εκ πρώτης όψεως υπεράσπισης, </w:t>
      </w:r>
      <w:r w:rsidR="007452A7">
        <w:rPr>
          <w:rFonts w:ascii="Bookman Old Style" w:hAnsi="Bookman Old Style"/>
          <w:sz w:val="28"/>
          <w:szCs w:val="28"/>
          <w:lang w:val="el-GR"/>
        </w:rPr>
        <w:t xml:space="preserve">δεν επιτρέπεται να προβεί σε αξιολόγηση </w:t>
      </w:r>
      <w:r w:rsidR="00ED13E9">
        <w:rPr>
          <w:rFonts w:ascii="Bookman Old Style" w:hAnsi="Bookman Old Style"/>
          <w:sz w:val="28"/>
          <w:szCs w:val="28"/>
          <w:lang w:val="el-GR"/>
        </w:rPr>
        <w:t>και κατάληξη σε συγκεκριμένα και τελικά συμπεράσματα επί τω</w:t>
      </w:r>
      <w:r w:rsidR="00A314DA">
        <w:rPr>
          <w:rFonts w:ascii="Bookman Old Style" w:hAnsi="Bookman Old Style"/>
          <w:sz w:val="28"/>
          <w:szCs w:val="28"/>
          <w:lang w:val="el-GR"/>
        </w:rPr>
        <w:t>ν</w:t>
      </w:r>
      <w:r w:rsidR="00ED13E9">
        <w:rPr>
          <w:rFonts w:ascii="Bookman Old Style" w:hAnsi="Bookman Old Style"/>
          <w:sz w:val="28"/>
          <w:szCs w:val="28"/>
          <w:lang w:val="el-GR"/>
        </w:rPr>
        <w:t xml:space="preserve"> ισχυρισμών και θέσεων που προβάλλονται ως υπεράσπιση. Πρωταρχικό του καθήκον είναι να διακρίνει κατά πόσο αποκαλύπτονται επαρκή θετικά στοιχεία</w:t>
      </w:r>
      <w:r w:rsidR="00241D9B">
        <w:rPr>
          <w:rFonts w:ascii="Bookman Old Style" w:hAnsi="Bookman Old Style"/>
          <w:sz w:val="28"/>
          <w:szCs w:val="28"/>
          <w:lang w:val="el-GR"/>
        </w:rPr>
        <w:t>,</w:t>
      </w:r>
      <w:r w:rsidR="00ED13E9">
        <w:rPr>
          <w:rFonts w:ascii="Bookman Old Style" w:hAnsi="Bookman Old Style"/>
          <w:sz w:val="28"/>
          <w:szCs w:val="28"/>
          <w:lang w:val="el-GR"/>
        </w:rPr>
        <w:t xml:space="preserve"> (</w:t>
      </w:r>
      <w:r w:rsidR="00ED13E9">
        <w:rPr>
          <w:rFonts w:ascii="Bookman Old Style" w:hAnsi="Bookman Old Style"/>
          <w:sz w:val="28"/>
          <w:szCs w:val="28"/>
          <w:lang w:val="en-GB"/>
        </w:rPr>
        <w:t>merits</w:t>
      </w:r>
      <w:r w:rsidR="00ED13E9">
        <w:rPr>
          <w:rFonts w:ascii="Bookman Old Style" w:hAnsi="Bookman Old Style"/>
          <w:sz w:val="28"/>
          <w:szCs w:val="28"/>
          <w:lang w:val="el-GR"/>
        </w:rPr>
        <w:t xml:space="preserve">) ώστε να δικαιολογείται το </w:t>
      </w:r>
      <w:proofErr w:type="spellStart"/>
      <w:r w:rsidR="00ED13E9">
        <w:rPr>
          <w:rFonts w:ascii="Bookman Old Style" w:hAnsi="Bookman Old Style"/>
          <w:sz w:val="28"/>
          <w:szCs w:val="28"/>
          <w:lang w:val="el-GR"/>
        </w:rPr>
        <w:t>επανάνοιγμα</w:t>
      </w:r>
      <w:proofErr w:type="spellEnd"/>
      <w:r w:rsidR="00ED13E9">
        <w:rPr>
          <w:rFonts w:ascii="Bookman Old Style" w:hAnsi="Bookman Old Style"/>
          <w:sz w:val="28"/>
          <w:szCs w:val="28"/>
          <w:lang w:val="el-GR"/>
        </w:rPr>
        <w:t xml:space="preserve"> της υπόθεσης. </w:t>
      </w:r>
      <w:r w:rsidR="00241D9B">
        <w:rPr>
          <w:rFonts w:ascii="Bookman Old Style" w:hAnsi="Bookman Old Style"/>
          <w:sz w:val="28"/>
          <w:szCs w:val="28"/>
          <w:lang w:val="el-GR"/>
        </w:rPr>
        <w:t xml:space="preserve">Ταυτόχρονα, </w:t>
      </w:r>
      <w:r w:rsidR="00A314DA">
        <w:rPr>
          <w:rFonts w:ascii="Bookman Old Style" w:hAnsi="Bookman Old Style"/>
          <w:sz w:val="28"/>
          <w:szCs w:val="28"/>
          <w:lang w:val="el-GR"/>
        </w:rPr>
        <w:t xml:space="preserve">είναι καλά εδραιωμένο πως η </w:t>
      </w:r>
      <w:r w:rsidR="00A314DA" w:rsidRPr="00A273B1">
        <w:rPr>
          <w:rFonts w:ascii="Bookman Old Style" w:hAnsi="Bookman Old Style"/>
          <w:sz w:val="28"/>
          <w:szCs w:val="28"/>
          <w:lang w:val="el-GR"/>
        </w:rPr>
        <w:t>αποκάλυψη μιας συζητήσιμης υπεράσπισης, προϋποθέτει την προσκόμιση ή παρουσίαση κάποιων αποδεικτικών στοιχείων και γεγονότων</w:t>
      </w:r>
      <w:r w:rsidR="00A314DA">
        <w:rPr>
          <w:rFonts w:ascii="Bookman Old Style" w:hAnsi="Bookman Old Style"/>
          <w:sz w:val="28"/>
          <w:szCs w:val="28"/>
          <w:lang w:val="el-GR"/>
        </w:rPr>
        <w:t>,</w:t>
      </w:r>
      <w:r w:rsidR="00A314DA" w:rsidRPr="00A273B1">
        <w:rPr>
          <w:rFonts w:ascii="Bookman Old Style" w:hAnsi="Bookman Old Style"/>
          <w:sz w:val="28"/>
          <w:szCs w:val="28"/>
          <w:lang w:val="el-GR"/>
        </w:rPr>
        <w:t xml:space="preserve"> τα οποία εξυπακούεται ότι εμπεριέχουν κάποιο βαθμό πειστικότητας</w:t>
      </w:r>
      <w:r>
        <w:rPr>
          <w:rFonts w:ascii="Bookman Old Style" w:hAnsi="Bookman Old Style"/>
          <w:sz w:val="28"/>
          <w:szCs w:val="28"/>
          <w:lang w:val="el-GR"/>
        </w:rPr>
        <w:t xml:space="preserve"> και τεκμηρίωσης</w:t>
      </w:r>
      <w:r w:rsidR="00A314DA">
        <w:rPr>
          <w:rFonts w:ascii="Bookman Old Style" w:hAnsi="Bookman Old Style"/>
          <w:sz w:val="28"/>
          <w:szCs w:val="28"/>
          <w:lang w:val="el-GR"/>
        </w:rPr>
        <w:t>,</w:t>
      </w:r>
      <w:r w:rsidR="00A314DA" w:rsidRPr="00A273B1">
        <w:rPr>
          <w:rFonts w:ascii="Bookman Old Style" w:hAnsi="Bookman Old Style"/>
          <w:sz w:val="28"/>
          <w:szCs w:val="28"/>
          <w:lang w:val="el-GR"/>
        </w:rPr>
        <w:t xml:space="preserve"> κατά τρόπο που η διακριτική ευχέρεια του Δικαστηρίου να μην ασκείται επί </w:t>
      </w:r>
      <w:proofErr w:type="spellStart"/>
      <w:r w:rsidR="00A314DA" w:rsidRPr="00A273B1">
        <w:rPr>
          <w:rFonts w:ascii="Bookman Old Style" w:hAnsi="Bookman Old Style"/>
          <w:sz w:val="28"/>
          <w:szCs w:val="28"/>
          <w:lang w:val="el-GR"/>
        </w:rPr>
        <w:t>ματαίω</w:t>
      </w:r>
      <w:proofErr w:type="spellEnd"/>
      <w:r w:rsidR="00A314DA" w:rsidRPr="00A273B1">
        <w:rPr>
          <w:rFonts w:ascii="Bookman Old Style" w:hAnsi="Bookman Old Style"/>
          <w:sz w:val="28"/>
          <w:szCs w:val="28"/>
          <w:lang w:val="el-GR"/>
        </w:rPr>
        <w:t xml:space="preserve">. </w:t>
      </w:r>
      <w:r>
        <w:rPr>
          <w:rFonts w:ascii="Bookman Old Style" w:hAnsi="Bookman Old Style"/>
          <w:sz w:val="28"/>
          <w:szCs w:val="28"/>
          <w:lang w:val="el-GR"/>
        </w:rPr>
        <w:t>Το</w:t>
      </w:r>
      <w:r w:rsidR="00A314DA" w:rsidRPr="00A273B1">
        <w:rPr>
          <w:rFonts w:ascii="Bookman Old Style" w:hAnsi="Bookman Old Style"/>
          <w:sz w:val="28"/>
          <w:szCs w:val="28"/>
          <w:lang w:val="el-GR"/>
        </w:rPr>
        <w:t xml:space="preserve"> περιορισμένο αυτό βάρος</w:t>
      </w:r>
      <w:r w:rsidR="00A314DA">
        <w:rPr>
          <w:rFonts w:ascii="Bookman Old Style" w:hAnsi="Bookman Old Style"/>
          <w:sz w:val="28"/>
          <w:szCs w:val="28"/>
          <w:lang w:val="el-GR"/>
        </w:rPr>
        <w:t>,</w:t>
      </w:r>
      <w:r w:rsidR="00A314DA" w:rsidRPr="00A273B1">
        <w:rPr>
          <w:rFonts w:ascii="Bookman Old Style" w:hAnsi="Bookman Old Style"/>
          <w:sz w:val="28"/>
          <w:szCs w:val="28"/>
          <w:lang w:val="el-GR"/>
        </w:rPr>
        <w:t xml:space="preserve"> βρίσκεται στους ώμους των </w:t>
      </w:r>
      <w:proofErr w:type="spellStart"/>
      <w:r w:rsidR="00A314DA" w:rsidRPr="00A273B1">
        <w:rPr>
          <w:rFonts w:ascii="Bookman Old Style" w:hAnsi="Bookman Old Style"/>
          <w:sz w:val="28"/>
          <w:szCs w:val="28"/>
          <w:lang w:val="el-GR"/>
        </w:rPr>
        <w:t>Αιτητών</w:t>
      </w:r>
      <w:proofErr w:type="spellEnd"/>
      <w:r w:rsidR="00A314DA" w:rsidRPr="00A273B1">
        <w:rPr>
          <w:rFonts w:ascii="Bookman Old Style" w:hAnsi="Bookman Old Style"/>
          <w:sz w:val="28"/>
          <w:szCs w:val="28"/>
          <w:lang w:val="el-GR"/>
        </w:rPr>
        <w:t xml:space="preserve">. </w:t>
      </w:r>
      <w:r w:rsidR="00241D9B">
        <w:rPr>
          <w:rFonts w:ascii="Bookman Old Style" w:hAnsi="Bookman Old Style"/>
          <w:sz w:val="28"/>
          <w:szCs w:val="28"/>
          <w:lang w:val="el-GR"/>
        </w:rPr>
        <w:t>(</w:t>
      </w:r>
      <w:proofErr w:type="spellStart"/>
      <w:r w:rsidR="00241D9B" w:rsidRPr="00017B7D">
        <w:rPr>
          <w:rFonts w:ascii="Bookman Old Style" w:hAnsi="Bookman Old Style"/>
          <w:b/>
          <w:bCs/>
          <w:i/>
          <w:iCs/>
          <w:sz w:val="28"/>
          <w:szCs w:val="28"/>
          <w:lang w:val="el-GR"/>
        </w:rPr>
        <w:t>Τεγγεράκης</w:t>
      </w:r>
      <w:proofErr w:type="spellEnd"/>
      <w:r w:rsidR="00241D9B" w:rsidRPr="00017B7D">
        <w:rPr>
          <w:rFonts w:ascii="Bookman Old Style" w:hAnsi="Bookman Old Style"/>
          <w:b/>
          <w:bCs/>
          <w:i/>
          <w:iCs/>
          <w:sz w:val="28"/>
          <w:szCs w:val="28"/>
          <w:lang w:val="el-GR"/>
        </w:rPr>
        <w:t xml:space="preserve"> </w:t>
      </w:r>
      <w:r w:rsidR="00241D9B" w:rsidRPr="00017B7D">
        <w:rPr>
          <w:rFonts w:ascii="Bookman Old Style" w:hAnsi="Bookman Old Style"/>
          <w:b/>
          <w:bCs/>
          <w:i/>
          <w:iCs/>
          <w:sz w:val="28"/>
          <w:szCs w:val="28"/>
          <w:lang w:val="en-GB"/>
        </w:rPr>
        <w:t>v</w:t>
      </w:r>
      <w:r w:rsidR="00241D9B" w:rsidRPr="00017B7D">
        <w:rPr>
          <w:rFonts w:ascii="Bookman Old Style" w:hAnsi="Bookman Old Style"/>
          <w:b/>
          <w:bCs/>
          <w:i/>
          <w:iCs/>
          <w:sz w:val="28"/>
          <w:szCs w:val="28"/>
          <w:lang w:val="el-GR"/>
        </w:rPr>
        <w:t>. Δήμου Λευκωσίας (2005) 1(Α) Α.Α.Δ. 289</w:t>
      </w:r>
      <w:r w:rsidR="00241D9B" w:rsidRPr="00017B7D">
        <w:rPr>
          <w:rFonts w:ascii="Bookman Old Style" w:hAnsi="Bookman Old Style"/>
          <w:sz w:val="28"/>
          <w:szCs w:val="28"/>
          <w:lang w:val="el-GR"/>
        </w:rPr>
        <w:t>)</w:t>
      </w:r>
      <w:r w:rsidR="00241D9B">
        <w:rPr>
          <w:rFonts w:ascii="Bookman Old Style" w:hAnsi="Bookman Old Style"/>
          <w:sz w:val="28"/>
          <w:szCs w:val="28"/>
          <w:lang w:val="el-GR"/>
        </w:rPr>
        <w:t xml:space="preserve">. </w:t>
      </w:r>
      <w:r w:rsidR="00A314DA" w:rsidRPr="00A273B1">
        <w:rPr>
          <w:rFonts w:ascii="Bookman Old Style" w:hAnsi="Bookman Old Style"/>
          <w:sz w:val="28"/>
          <w:szCs w:val="28"/>
          <w:lang w:val="el-GR"/>
        </w:rPr>
        <w:t>Στις περιπτώσεις που η προβαλλόμενη υπεράσπιση εξ αντικειμένου δεν έχει τα πιο πάνω χαρακτηριστικά</w:t>
      </w:r>
      <w:r>
        <w:rPr>
          <w:rFonts w:ascii="Bookman Old Style" w:hAnsi="Bookman Old Style"/>
          <w:sz w:val="28"/>
          <w:szCs w:val="28"/>
          <w:lang w:val="el-GR"/>
        </w:rPr>
        <w:t>,</w:t>
      </w:r>
      <w:r w:rsidR="00A314DA" w:rsidRPr="00A273B1">
        <w:rPr>
          <w:rFonts w:ascii="Bookman Old Style" w:hAnsi="Bookman Old Style"/>
          <w:sz w:val="28"/>
          <w:szCs w:val="28"/>
          <w:lang w:val="el-GR"/>
        </w:rPr>
        <w:t xml:space="preserve"> ελλείποντας </w:t>
      </w:r>
      <w:r w:rsidR="00241D9B">
        <w:rPr>
          <w:rFonts w:ascii="Bookman Old Style" w:hAnsi="Bookman Old Style"/>
          <w:sz w:val="28"/>
          <w:szCs w:val="28"/>
          <w:lang w:val="el-GR"/>
        </w:rPr>
        <w:t xml:space="preserve">έτσι </w:t>
      </w:r>
      <w:r w:rsidR="00A314DA" w:rsidRPr="00A273B1">
        <w:rPr>
          <w:rFonts w:ascii="Bookman Old Style" w:hAnsi="Bookman Old Style"/>
          <w:sz w:val="28"/>
          <w:szCs w:val="28"/>
          <w:lang w:val="el-GR"/>
        </w:rPr>
        <w:t xml:space="preserve">η όποια θεμελίωση </w:t>
      </w:r>
      <w:r w:rsidR="00A314DA">
        <w:rPr>
          <w:rFonts w:ascii="Bookman Old Style" w:hAnsi="Bookman Old Style"/>
          <w:sz w:val="28"/>
          <w:szCs w:val="28"/>
          <w:lang w:val="el-GR"/>
        </w:rPr>
        <w:t>της,</w:t>
      </w:r>
      <w:r w:rsidR="00A314DA" w:rsidRPr="00A273B1">
        <w:rPr>
          <w:rFonts w:ascii="Bookman Old Style" w:hAnsi="Bookman Old Style"/>
          <w:sz w:val="28"/>
          <w:szCs w:val="28"/>
          <w:lang w:val="el-GR"/>
        </w:rPr>
        <w:t xml:space="preserve"> αναπόδραστα η αίτηση δεν μπορεί να έχει επιτυχή κατάληξη (</w:t>
      </w:r>
      <w:proofErr w:type="spellStart"/>
      <w:r w:rsidR="00A314DA" w:rsidRPr="00864796">
        <w:rPr>
          <w:rFonts w:ascii="Bookman Old Style" w:hAnsi="Bookman Old Style"/>
          <w:b/>
          <w:bCs/>
          <w:i/>
          <w:iCs/>
          <w:sz w:val="28"/>
          <w:szCs w:val="28"/>
          <w:lang w:val="el-GR"/>
        </w:rPr>
        <w:t>Πατούρης</w:t>
      </w:r>
      <w:proofErr w:type="spellEnd"/>
      <w:r w:rsidR="00A314DA" w:rsidRPr="00864796">
        <w:rPr>
          <w:rFonts w:ascii="Bookman Old Style" w:hAnsi="Bookman Old Style"/>
          <w:b/>
          <w:bCs/>
          <w:i/>
          <w:iCs/>
          <w:sz w:val="28"/>
          <w:szCs w:val="28"/>
          <w:lang w:val="el-GR"/>
        </w:rPr>
        <w:t xml:space="preserve"> ν. </w:t>
      </w:r>
      <w:r w:rsidR="00A314DA" w:rsidRPr="00864796">
        <w:rPr>
          <w:rFonts w:ascii="Bookman Old Style" w:hAnsi="Bookman Old Style"/>
          <w:b/>
          <w:bCs/>
          <w:i/>
          <w:iCs/>
          <w:sz w:val="28"/>
          <w:szCs w:val="28"/>
        </w:rPr>
        <w:t>Hellenic</w:t>
      </w:r>
      <w:r w:rsidR="00A314DA" w:rsidRPr="00864796">
        <w:rPr>
          <w:rFonts w:ascii="Bookman Old Style" w:hAnsi="Bookman Old Style"/>
          <w:b/>
          <w:bCs/>
          <w:i/>
          <w:iCs/>
          <w:sz w:val="28"/>
          <w:szCs w:val="28"/>
          <w:lang w:val="el-GR"/>
        </w:rPr>
        <w:t xml:space="preserve"> </w:t>
      </w:r>
      <w:r w:rsidR="00A314DA" w:rsidRPr="00864796">
        <w:rPr>
          <w:rFonts w:ascii="Bookman Old Style" w:hAnsi="Bookman Old Style"/>
          <w:b/>
          <w:bCs/>
          <w:i/>
          <w:iCs/>
          <w:sz w:val="28"/>
          <w:szCs w:val="28"/>
        </w:rPr>
        <w:t>Bank</w:t>
      </w:r>
      <w:r w:rsidR="00A314DA" w:rsidRPr="00864796">
        <w:rPr>
          <w:rFonts w:ascii="Bookman Old Style" w:hAnsi="Bookman Old Style"/>
          <w:b/>
          <w:bCs/>
          <w:i/>
          <w:iCs/>
          <w:sz w:val="28"/>
          <w:szCs w:val="28"/>
          <w:lang w:val="el-GR"/>
        </w:rPr>
        <w:t xml:space="preserve"> (2001) 1(Γ) Α.Α.Δ. 2118</w:t>
      </w:r>
      <w:r w:rsidR="00A314DA" w:rsidRPr="00A273B1">
        <w:rPr>
          <w:rFonts w:ascii="Bookman Old Style" w:hAnsi="Bookman Old Style"/>
          <w:sz w:val="28"/>
          <w:szCs w:val="28"/>
          <w:lang w:val="el-GR"/>
        </w:rPr>
        <w:t>).</w:t>
      </w:r>
    </w:p>
    <w:p w14:paraId="496AEFD0" w14:textId="109C37E2" w:rsidR="00017B7D" w:rsidRDefault="00267EB7" w:rsidP="00756856">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017B7D">
        <w:rPr>
          <w:rFonts w:ascii="Bookman Old Style" w:hAnsi="Bookman Old Style"/>
          <w:sz w:val="28"/>
          <w:szCs w:val="28"/>
          <w:lang w:val="el-GR"/>
        </w:rPr>
        <w:t xml:space="preserve">Με δεδομένη την ως άνω νομολογική </w:t>
      </w:r>
      <w:r w:rsidR="00241D9B">
        <w:rPr>
          <w:rFonts w:ascii="Bookman Old Style" w:hAnsi="Bookman Old Style"/>
          <w:sz w:val="28"/>
          <w:szCs w:val="28"/>
          <w:lang w:val="el-GR"/>
        </w:rPr>
        <w:t>προσέγγιση του ζητήματος</w:t>
      </w:r>
      <w:r>
        <w:rPr>
          <w:rFonts w:ascii="Bookman Old Style" w:hAnsi="Bookman Old Style"/>
          <w:sz w:val="28"/>
          <w:szCs w:val="28"/>
          <w:lang w:val="el-GR"/>
        </w:rPr>
        <w:t>,</w:t>
      </w:r>
      <w:r w:rsidR="00241D9B">
        <w:rPr>
          <w:rFonts w:ascii="Bookman Old Style" w:hAnsi="Bookman Old Style"/>
          <w:sz w:val="28"/>
          <w:szCs w:val="28"/>
          <w:lang w:val="el-GR"/>
        </w:rPr>
        <w:t xml:space="preserve"> δεν εντοπίζεται οποιοδήποτε σφάλμα στην κατάληξη του Δικαστηρίου επ</w:t>
      </w:r>
      <w:r w:rsidR="00C6042A">
        <w:rPr>
          <w:rFonts w:ascii="Bookman Old Style" w:hAnsi="Bookman Old Style"/>
          <w:sz w:val="28"/>
          <w:szCs w:val="28"/>
          <w:lang w:val="el-GR"/>
        </w:rPr>
        <w:t>ί</w:t>
      </w:r>
      <w:r w:rsidR="00241D9B">
        <w:rPr>
          <w:rFonts w:ascii="Bookman Old Style" w:hAnsi="Bookman Old Style"/>
          <w:sz w:val="28"/>
          <w:szCs w:val="28"/>
          <w:lang w:val="el-GR"/>
        </w:rPr>
        <w:t xml:space="preserve"> του συζητούμενου. Η γενική αναφορά </w:t>
      </w:r>
      <w:r w:rsidR="00AA2755">
        <w:rPr>
          <w:rFonts w:ascii="Bookman Old Style" w:hAnsi="Bookman Old Style"/>
          <w:sz w:val="28"/>
          <w:szCs w:val="28"/>
          <w:lang w:val="el-GR"/>
        </w:rPr>
        <w:t xml:space="preserve">εκ μέρους του </w:t>
      </w:r>
      <w:proofErr w:type="spellStart"/>
      <w:r w:rsidR="00241D9B">
        <w:rPr>
          <w:rFonts w:ascii="Bookman Old Style" w:hAnsi="Bookman Old Style"/>
          <w:sz w:val="28"/>
          <w:szCs w:val="28"/>
          <w:lang w:val="el-GR"/>
        </w:rPr>
        <w:t>εφεσείοντα</w:t>
      </w:r>
      <w:proofErr w:type="spellEnd"/>
      <w:r w:rsidR="00241D9B">
        <w:rPr>
          <w:rFonts w:ascii="Bookman Old Style" w:hAnsi="Bookman Old Style"/>
          <w:sz w:val="28"/>
          <w:szCs w:val="28"/>
          <w:lang w:val="el-GR"/>
        </w:rPr>
        <w:t xml:space="preserve"> ότι δεν είχε οποιαδήποτε ευθύνη για τη ζημιά</w:t>
      </w:r>
      <w:r w:rsidR="00AA2755">
        <w:rPr>
          <w:rFonts w:ascii="Bookman Old Style" w:hAnsi="Bookman Old Style"/>
          <w:sz w:val="28"/>
          <w:szCs w:val="28"/>
          <w:lang w:val="el-GR"/>
        </w:rPr>
        <w:t xml:space="preserve">, την </w:t>
      </w:r>
      <w:r w:rsidR="00241D9B">
        <w:rPr>
          <w:rFonts w:ascii="Bookman Old Style" w:hAnsi="Bookman Old Style"/>
          <w:sz w:val="28"/>
          <w:szCs w:val="28"/>
          <w:lang w:val="el-GR"/>
        </w:rPr>
        <w:t xml:space="preserve">αποκατάσταση </w:t>
      </w:r>
      <w:r w:rsidR="00AA2755">
        <w:rPr>
          <w:rFonts w:ascii="Bookman Old Style" w:hAnsi="Bookman Old Style"/>
          <w:sz w:val="28"/>
          <w:szCs w:val="28"/>
          <w:lang w:val="el-GR"/>
        </w:rPr>
        <w:t xml:space="preserve">της οποίας </w:t>
      </w:r>
      <w:r w:rsidR="00241D9B">
        <w:rPr>
          <w:rFonts w:ascii="Bookman Old Style" w:hAnsi="Bookman Old Style"/>
          <w:sz w:val="28"/>
          <w:szCs w:val="28"/>
          <w:lang w:val="el-GR"/>
        </w:rPr>
        <w:t>οι ενάγοντες αξίωναν</w:t>
      </w:r>
      <w:r w:rsidR="00B67EF2">
        <w:rPr>
          <w:rFonts w:ascii="Bookman Old Style" w:hAnsi="Bookman Old Style"/>
          <w:sz w:val="28"/>
          <w:szCs w:val="28"/>
          <w:lang w:val="el-GR"/>
        </w:rPr>
        <w:t xml:space="preserve"> με την αγωγή τους,</w:t>
      </w:r>
      <w:r w:rsidR="00241D9B">
        <w:rPr>
          <w:rFonts w:ascii="Bookman Old Style" w:hAnsi="Bookman Old Style"/>
          <w:sz w:val="28"/>
          <w:szCs w:val="28"/>
          <w:lang w:val="el-GR"/>
        </w:rPr>
        <w:t xml:space="preserve"> </w:t>
      </w:r>
      <w:r w:rsidR="00B67EF2">
        <w:rPr>
          <w:rFonts w:ascii="Bookman Old Style" w:hAnsi="Bookman Old Style"/>
          <w:sz w:val="28"/>
          <w:szCs w:val="28"/>
          <w:lang w:val="el-GR"/>
        </w:rPr>
        <w:t>όπως και η επίκληση</w:t>
      </w:r>
      <w:r w:rsidR="00C6042A">
        <w:rPr>
          <w:rFonts w:ascii="Bookman Old Style" w:hAnsi="Bookman Old Style"/>
          <w:sz w:val="28"/>
          <w:szCs w:val="28"/>
          <w:lang w:val="el-GR"/>
        </w:rPr>
        <w:t>,</w:t>
      </w:r>
      <w:r w:rsidR="00B67EF2">
        <w:rPr>
          <w:rFonts w:ascii="Bookman Old Style" w:hAnsi="Bookman Old Style"/>
          <w:sz w:val="28"/>
          <w:szCs w:val="28"/>
          <w:lang w:val="el-GR"/>
        </w:rPr>
        <w:t xml:space="preserve"> κατά τρόπο γενικό και αόριστο γνώμη</w:t>
      </w:r>
      <w:r w:rsidR="00C6042A">
        <w:rPr>
          <w:rFonts w:ascii="Bookman Old Style" w:hAnsi="Bookman Old Style"/>
          <w:sz w:val="28"/>
          <w:szCs w:val="28"/>
          <w:lang w:val="el-GR"/>
        </w:rPr>
        <w:t>ς</w:t>
      </w:r>
      <w:r w:rsidR="00B67EF2">
        <w:rPr>
          <w:rFonts w:ascii="Bookman Old Style" w:hAnsi="Bookman Old Style"/>
          <w:sz w:val="28"/>
          <w:szCs w:val="28"/>
          <w:lang w:val="el-GR"/>
        </w:rPr>
        <w:t xml:space="preserve"> </w:t>
      </w:r>
      <w:r w:rsidR="00B67EF2" w:rsidRPr="00A273B1">
        <w:rPr>
          <w:rFonts w:ascii="Bookman Old Style" w:hAnsi="Bookman Old Style"/>
          <w:sz w:val="28"/>
          <w:szCs w:val="28"/>
          <w:lang w:val="el-GR"/>
        </w:rPr>
        <w:t xml:space="preserve">εμπειρογνώμονα, </w:t>
      </w:r>
      <w:r>
        <w:rPr>
          <w:rFonts w:ascii="Bookman Old Style" w:hAnsi="Bookman Old Style"/>
          <w:sz w:val="28"/>
          <w:szCs w:val="28"/>
          <w:lang w:val="el-GR"/>
        </w:rPr>
        <w:t>σύμφωνα με την οποία οι διαρροές νερού γινόταν από διπλανό κτήριο, χωρίς την παράθεση οποιουδήποτε στοιχείου, γεγονότων ή λεπτομέρειας,</w:t>
      </w:r>
      <w:r w:rsidR="00AA2755">
        <w:rPr>
          <w:rFonts w:ascii="Bookman Old Style" w:hAnsi="Bookman Old Style"/>
          <w:sz w:val="28"/>
          <w:szCs w:val="28"/>
          <w:lang w:val="el-GR"/>
        </w:rPr>
        <w:t xml:space="preserve"> ικανών </w:t>
      </w:r>
      <w:r w:rsidR="00B67EF2">
        <w:rPr>
          <w:rFonts w:ascii="Bookman Old Style" w:hAnsi="Bookman Old Style"/>
          <w:sz w:val="28"/>
          <w:szCs w:val="28"/>
          <w:lang w:val="el-GR"/>
        </w:rPr>
        <w:t xml:space="preserve">πειστικά </w:t>
      </w:r>
      <w:r w:rsidR="00AA2755">
        <w:rPr>
          <w:rFonts w:ascii="Bookman Old Style" w:hAnsi="Bookman Old Style"/>
          <w:sz w:val="28"/>
          <w:szCs w:val="28"/>
          <w:lang w:val="el-GR"/>
        </w:rPr>
        <w:t>να αποκαλύψουν εκ πρώτης όψεως συζητήσιμη υπεράσπιση, δεν θα μπορούσ</w:t>
      </w:r>
      <w:r w:rsidR="00A36BB0">
        <w:rPr>
          <w:rFonts w:ascii="Bookman Old Style" w:hAnsi="Bookman Old Style"/>
          <w:sz w:val="28"/>
          <w:szCs w:val="28"/>
          <w:lang w:val="el-GR"/>
        </w:rPr>
        <w:t xml:space="preserve">αν </w:t>
      </w:r>
      <w:r w:rsidR="00AA2755">
        <w:rPr>
          <w:rFonts w:ascii="Bookman Old Style" w:hAnsi="Bookman Old Style"/>
          <w:sz w:val="28"/>
          <w:szCs w:val="28"/>
          <w:lang w:val="el-GR"/>
        </w:rPr>
        <w:t xml:space="preserve">να θεωρηθούν επαρκείς προς τούτο. </w:t>
      </w:r>
      <w:r w:rsidR="00C6042A">
        <w:rPr>
          <w:rFonts w:ascii="Bookman Old Style" w:hAnsi="Bookman Old Style"/>
          <w:sz w:val="28"/>
          <w:szCs w:val="28"/>
          <w:lang w:val="el-GR"/>
        </w:rPr>
        <w:t xml:space="preserve">Ο </w:t>
      </w:r>
      <w:proofErr w:type="spellStart"/>
      <w:r w:rsidR="00C6042A">
        <w:rPr>
          <w:rFonts w:ascii="Bookman Old Style" w:hAnsi="Bookman Old Style"/>
          <w:sz w:val="28"/>
          <w:szCs w:val="28"/>
          <w:lang w:val="el-GR"/>
        </w:rPr>
        <w:t>εφεσείοντας</w:t>
      </w:r>
      <w:proofErr w:type="spellEnd"/>
      <w:r w:rsidR="00C6042A">
        <w:rPr>
          <w:rFonts w:ascii="Bookman Old Style" w:hAnsi="Bookman Old Style"/>
          <w:sz w:val="28"/>
          <w:szCs w:val="28"/>
          <w:lang w:val="el-GR"/>
        </w:rPr>
        <w:t>, δεν κατάφερε να υπερβεί το ομολογουμένως χαμηλό ύψος του πήχη για την κατάδειξη,</w:t>
      </w:r>
      <w:r w:rsidR="00C6042A" w:rsidRPr="00AA2755">
        <w:rPr>
          <w:rFonts w:ascii="Bookman Old Style" w:hAnsi="Bookman Old Style"/>
          <w:sz w:val="28"/>
          <w:szCs w:val="28"/>
          <w:lang w:val="el-GR"/>
        </w:rPr>
        <w:t xml:space="preserve"> </w:t>
      </w:r>
      <w:r w:rsidR="00C6042A">
        <w:rPr>
          <w:rFonts w:ascii="Bookman Old Style" w:hAnsi="Bookman Old Style"/>
          <w:sz w:val="28"/>
          <w:szCs w:val="28"/>
          <w:lang w:val="el-GR"/>
        </w:rPr>
        <w:t xml:space="preserve">πειστικά, εκ πρώτης όψεως υπεράσπισης. </w:t>
      </w:r>
      <w:r w:rsidR="00AA2755">
        <w:rPr>
          <w:rFonts w:ascii="Bookman Old Style" w:hAnsi="Bookman Old Style"/>
          <w:sz w:val="28"/>
          <w:szCs w:val="28"/>
          <w:lang w:val="el-GR"/>
        </w:rPr>
        <w:t xml:space="preserve">Συνακόλουθα, καθ’ </w:t>
      </w:r>
      <w:r w:rsidR="00B67EF2">
        <w:rPr>
          <w:rFonts w:ascii="Bookman Old Style" w:hAnsi="Bookman Old Style"/>
          <w:sz w:val="28"/>
          <w:szCs w:val="28"/>
          <w:lang w:val="el-GR"/>
        </w:rPr>
        <w:t>όλα</w:t>
      </w:r>
      <w:r w:rsidR="00AA2755">
        <w:rPr>
          <w:rFonts w:ascii="Bookman Old Style" w:hAnsi="Bookman Old Style"/>
          <w:sz w:val="28"/>
          <w:szCs w:val="28"/>
          <w:lang w:val="el-GR"/>
        </w:rPr>
        <w:t xml:space="preserve"> δικαιολογημένη και συμπλέουσα με τη σχετική νομολογία υπήρξε η κρίση του Πρωτόδικου Δικαστηρίου για το ζήτημα. </w:t>
      </w:r>
    </w:p>
    <w:p w14:paraId="74C79F7B" w14:textId="3211666D" w:rsidR="007D397A" w:rsidRDefault="007D397A" w:rsidP="00756856">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756856">
        <w:rPr>
          <w:rFonts w:ascii="Bookman Old Style" w:hAnsi="Bookman Old Style"/>
          <w:sz w:val="28"/>
          <w:szCs w:val="28"/>
          <w:lang w:val="el-GR"/>
        </w:rPr>
        <w:t xml:space="preserve">Ο </w:t>
      </w:r>
      <w:r>
        <w:rPr>
          <w:rFonts w:ascii="Bookman Old Style" w:hAnsi="Bookman Old Style"/>
          <w:sz w:val="28"/>
          <w:szCs w:val="28"/>
          <w:lang w:val="el-GR"/>
        </w:rPr>
        <w:t>εντοπισμός από το Πρωτόδικο Δικαστήριο αδικαιολόγητης καθυστέρησης στην προώθηση της αίτησης παραμερισμού, δεν δικαιολογείται</w:t>
      </w:r>
      <w:r w:rsidR="007C0E6B">
        <w:rPr>
          <w:rFonts w:ascii="Bookman Old Style" w:hAnsi="Bookman Old Style"/>
          <w:sz w:val="28"/>
          <w:szCs w:val="28"/>
          <w:lang w:val="el-GR"/>
        </w:rPr>
        <w:t>,</w:t>
      </w:r>
      <w:r w:rsidRPr="007D397A">
        <w:rPr>
          <w:rFonts w:ascii="Bookman Old Style" w:hAnsi="Bookman Old Style"/>
          <w:sz w:val="28"/>
          <w:szCs w:val="28"/>
          <w:lang w:val="el-GR"/>
        </w:rPr>
        <w:t xml:space="preserve"> </w:t>
      </w:r>
      <w:r>
        <w:rPr>
          <w:rFonts w:ascii="Bookman Old Style" w:hAnsi="Bookman Old Style"/>
          <w:sz w:val="28"/>
          <w:szCs w:val="28"/>
          <w:lang w:val="el-GR"/>
        </w:rPr>
        <w:t xml:space="preserve">υποστήριξε ο </w:t>
      </w:r>
      <w:proofErr w:type="spellStart"/>
      <w:r>
        <w:rPr>
          <w:rFonts w:ascii="Bookman Old Style" w:hAnsi="Bookman Old Style"/>
          <w:sz w:val="28"/>
          <w:szCs w:val="28"/>
          <w:lang w:val="el-GR"/>
        </w:rPr>
        <w:t>εφεσείοντας</w:t>
      </w:r>
      <w:proofErr w:type="spellEnd"/>
      <w:r>
        <w:rPr>
          <w:rFonts w:ascii="Bookman Old Style" w:hAnsi="Bookman Old Style"/>
          <w:sz w:val="28"/>
          <w:szCs w:val="28"/>
          <w:lang w:val="el-GR"/>
        </w:rPr>
        <w:t xml:space="preserve">, προκρίνοντας ότι η αποδοχή </w:t>
      </w:r>
      <w:r w:rsidR="00C6042A">
        <w:rPr>
          <w:rFonts w:ascii="Bookman Old Style" w:hAnsi="Bookman Old Style"/>
          <w:sz w:val="28"/>
          <w:szCs w:val="28"/>
          <w:lang w:val="el-GR"/>
        </w:rPr>
        <w:t xml:space="preserve">της θέσης πως </w:t>
      </w:r>
      <w:r w:rsidR="000D390E">
        <w:rPr>
          <w:rFonts w:ascii="Bookman Old Style" w:hAnsi="Bookman Old Style"/>
          <w:sz w:val="28"/>
          <w:szCs w:val="28"/>
          <w:lang w:val="el-GR"/>
        </w:rPr>
        <w:t xml:space="preserve">ο </w:t>
      </w:r>
      <w:proofErr w:type="spellStart"/>
      <w:r w:rsidR="000D390E">
        <w:rPr>
          <w:rFonts w:ascii="Bookman Old Style" w:hAnsi="Bookman Old Style"/>
          <w:sz w:val="28"/>
          <w:szCs w:val="28"/>
          <w:lang w:val="el-GR"/>
        </w:rPr>
        <w:t>εφεσείων</w:t>
      </w:r>
      <w:proofErr w:type="spellEnd"/>
      <w:r w:rsidR="000D390E">
        <w:rPr>
          <w:rFonts w:ascii="Bookman Old Style" w:hAnsi="Bookman Old Style"/>
          <w:sz w:val="28"/>
          <w:szCs w:val="28"/>
          <w:lang w:val="el-GR"/>
        </w:rPr>
        <w:t xml:space="preserve"> ενημερώθηκε για την ύπαρξη της απόφασης </w:t>
      </w:r>
      <w:r>
        <w:rPr>
          <w:rFonts w:ascii="Bookman Old Style" w:hAnsi="Bookman Old Style"/>
          <w:sz w:val="28"/>
          <w:szCs w:val="28"/>
          <w:lang w:val="el-GR"/>
        </w:rPr>
        <w:t>εναντί</w:t>
      </w:r>
      <w:r w:rsidR="00C214A4">
        <w:rPr>
          <w:rFonts w:ascii="Bookman Old Style" w:hAnsi="Bookman Old Style"/>
          <w:sz w:val="28"/>
          <w:szCs w:val="28"/>
          <w:lang w:val="el-GR"/>
        </w:rPr>
        <w:t>ο</w:t>
      </w:r>
      <w:r>
        <w:rPr>
          <w:rFonts w:ascii="Bookman Old Style" w:hAnsi="Bookman Old Style"/>
          <w:sz w:val="28"/>
          <w:szCs w:val="28"/>
          <w:lang w:val="el-GR"/>
        </w:rPr>
        <w:t xml:space="preserve">ν του από τον </w:t>
      </w:r>
      <w:proofErr w:type="spellStart"/>
      <w:r>
        <w:rPr>
          <w:rFonts w:ascii="Bookman Old Style" w:hAnsi="Bookman Old Style"/>
          <w:sz w:val="28"/>
          <w:szCs w:val="28"/>
          <w:lang w:val="el-GR"/>
        </w:rPr>
        <w:t>επιδότη</w:t>
      </w:r>
      <w:proofErr w:type="spellEnd"/>
      <w:r>
        <w:rPr>
          <w:rFonts w:ascii="Bookman Old Style" w:hAnsi="Bookman Old Style"/>
          <w:sz w:val="28"/>
          <w:szCs w:val="28"/>
          <w:lang w:val="el-GR"/>
        </w:rPr>
        <w:t>,</w:t>
      </w:r>
      <w:r w:rsidR="007C0E6B">
        <w:rPr>
          <w:rFonts w:ascii="Bookman Old Style" w:hAnsi="Bookman Old Style"/>
          <w:sz w:val="28"/>
          <w:szCs w:val="28"/>
          <w:lang w:val="el-GR"/>
        </w:rPr>
        <w:t xml:space="preserve"> πριν την 08.12.2014, </w:t>
      </w:r>
      <w:r>
        <w:rPr>
          <w:rFonts w:ascii="Bookman Old Style" w:hAnsi="Bookman Old Style"/>
          <w:sz w:val="28"/>
          <w:szCs w:val="28"/>
          <w:lang w:val="el-GR"/>
        </w:rPr>
        <w:t xml:space="preserve">κατά τον χρόνο που ο τελευταίος επιχειρούσε να εκτελέσει το </w:t>
      </w:r>
      <w:proofErr w:type="spellStart"/>
      <w:r>
        <w:rPr>
          <w:rFonts w:ascii="Bookman Old Style" w:hAnsi="Bookman Old Style"/>
          <w:sz w:val="28"/>
          <w:szCs w:val="28"/>
          <w:lang w:val="el-GR"/>
        </w:rPr>
        <w:t>εκδοθέν</w:t>
      </w:r>
      <w:proofErr w:type="spellEnd"/>
      <w:r>
        <w:rPr>
          <w:rFonts w:ascii="Bookman Old Style" w:hAnsi="Bookman Old Style"/>
          <w:sz w:val="28"/>
          <w:szCs w:val="28"/>
          <w:lang w:val="el-GR"/>
        </w:rPr>
        <w:t xml:space="preserve"> σε βάρος του</w:t>
      </w:r>
      <w:r w:rsidR="007C0E6B">
        <w:rPr>
          <w:rFonts w:ascii="Bookman Old Style" w:hAnsi="Bookman Old Style"/>
          <w:sz w:val="28"/>
          <w:szCs w:val="28"/>
          <w:lang w:val="el-GR"/>
        </w:rPr>
        <w:t xml:space="preserve"> </w:t>
      </w:r>
      <w:proofErr w:type="spellStart"/>
      <w:r w:rsidR="007C0E6B">
        <w:rPr>
          <w:rFonts w:ascii="Bookman Old Style" w:hAnsi="Bookman Old Style"/>
          <w:sz w:val="28"/>
          <w:szCs w:val="28"/>
          <w:lang w:val="el-GR"/>
        </w:rPr>
        <w:t>εφεσείοντα</w:t>
      </w:r>
      <w:proofErr w:type="spellEnd"/>
      <w:r w:rsidR="007C0E6B">
        <w:rPr>
          <w:rFonts w:ascii="Bookman Old Style" w:hAnsi="Bookman Old Style"/>
          <w:sz w:val="28"/>
          <w:szCs w:val="28"/>
          <w:lang w:val="el-GR"/>
        </w:rPr>
        <w:t xml:space="preserve"> </w:t>
      </w:r>
      <w:r>
        <w:rPr>
          <w:rFonts w:ascii="Bookman Old Style" w:hAnsi="Bookman Old Style"/>
          <w:sz w:val="28"/>
          <w:szCs w:val="28"/>
          <w:lang w:val="el-GR"/>
        </w:rPr>
        <w:t xml:space="preserve">ένταλμα κατάσχεσης κινητών, </w:t>
      </w:r>
      <w:r w:rsidR="006F0CD7">
        <w:rPr>
          <w:rFonts w:ascii="Bookman Old Style" w:hAnsi="Bookman Old Style"/>
          <w:sz w:val="28"/>
          <w:szCs w:val="28"/>
          <w:lang w:val="el-GR"/>
        </w:rPr>
        <w:t xml:space="preserve">δεν υποστηρίζεται </w:t>
      </w:r>
      <w:r w:rsidR="007C0E6B">
        <w:rPr>
          <w:rFonts w:ascii="Bookman Old Style" w:hAnsi="Bookman Old Style"/>
          <w:sz w:val="28"/>
          <w:szCs w:val="28"/>
          <w:lang w:val="el-GR"/>
        </w:rPr>
        <w:t>από σχετική μαρτυρία. (</w:t>
      </w:r>
      <w:r w:rsidR="007C0E6B" w:rsidRPr="004A48F5">
        <w:rPr>
          <w:rFonts w:ascii="Bookman Old Style" w:hAnsi="Bookman Old Style"/>
          <w:i/>
          <w:iCs/>
          <w:sz w:val="28"/>
          <w:szCs w:val="28"/>
          <w:lang w:val="el-GR"/>
        </w:rPr>
        <w:t>3</w:t>
      </w:r>
      <w:r w:rsidR="007C0E6B" w:rsidRPr="004A48F5">
        <w:rPr>
          <w:rFonts w:ascii="Bookman Old Style" w:hAnsi="Bookman Old Style"/>
          <w:i/>
          <w:iCs/>
          <w:sz w:val="28"/>
          <w:szCs w:val="28"/>
          <w:vertAlign w:val="superscript"/>
          <w:lang w:val="el-GR"/>
        </w:rPr>
        <w:t>ος</w:t>
      </w:r>
      <w:r w:rsidR="007C0E6B" w:rsidRPr="004A48F5">
        <w:rPr>
          <w:rFonts w:ascii="Bookman Old Style" w:hAnsi="Bookman Old Style"/>
          <w:i/>
          <w:iCs/>
          <w:sz w:val="28"/>
          <w:szCs w:val="28"/>
          <w:lang w:val="el-GR"/>
        </w:rPr>
        <w:t xml:space="preserve"> Λόγος Έφεσης</w:t>
      </w:r>
      <w:r w:rsidR="007C0E6B">
        <w:rPr>
          <w:rFonts w:ascii="Bookman Old Style" w:hAnsi="Bookman Old Style"/>
          <w:sz w:val="28"/>
          <w:szCs w:val="28"/>
          <w:lang w:val="el-GR"/>
        </w:rPr>
        <w:t xml:space="preserve">). </w:t>
      </w:r>
    </w:p>
    <w:p w14:paraId="0B86AD69" w14:textId="36A1F1D6" w:rsidR="00CB45F5" w:rsidRDefault="001E27E0" w:rsidP="00A314DA">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986D61">
        <w:rPr>
          <w:rFonts w:ascii="Bookman Old Style" w:hAnsi="Bookman Old Style"/>
          <w:sz w:val="28"/>
          <w:szCs w:val="28"/>
          <w:lang w:val="el-GR"/>
        </w:rPr>
        <w:t xml:space="preserve">Παρά το γεγονός πως ενόψει των ως άνω επισημάνσεων του Δικαστηρίου, σε σχέση με το ζήτημα της επίδοσης του κλητηρίου και της αποκάλυψης ή μη συζητήσιμης υπεράσπισης, η ενασχόληση με το ειδικότερο πιο πάνω ζήτημα απολήγει ακαδημαϊκού ενδιαφέροντος, </w:t>
      </w:r>
      <w:r w:rsidR="00F368E0">
        <w:rPr>
          <w:rFonts w:ascii="Bookman Old Style" w:hAnsi="Bookman Old Style"/>
          <w:sz w:val="28"/>
          <w:szCs w:val="28"/>
          <w:lang w:val="el-GR"/>
        </w:rPr>
        <w:t xml:space="preserve">η παραπομπή σε σχετική για το ζήτημα αναφορά της </w:t>
      </w:r>
      <w:r w:rsidR="00986D61">
        <w:rPr>
          <w:rFonts w:ascii="Bookman Old Style" w:hAnsi="Bookman Old Style"/>
          <w:sz w:val="28"/>
          <w:szCs w:val="28"/>
          <w:lang w:val="el-GR"/>
        </w:rPr>
        <w:t xml:space="preserve">Ανθούλα Ηλιάδου, </w:t>
      </w:r>
      <w:r w:rsidR="00F368E0">
        <w:rPr>
          <w:rFonts w:ascii="Bookman Old Style" w:hAnsi="Bookman Old Style"/>
          <w:sz w:val="28"/>
          <w:szCs w:val="28"/>
          <w:lang w:val="el-GR"/>
        </w:rPr>
        <w:t xml:space="preserve">στην </w:t>
      </w:r>
      <w:r w:rsidR="00986D61">
        <w:rPr>
          <w:rFonts w:ascii="Bookman Old Style" w:hAnsi="Bookman Old Style"/>
          <w:sz w:val="28"/>
          <w:szCs w:val="28"/>
          <w:lang w:val="el-GR"/>
        </w:rPr>
        <w:t xml:space="preserve">ένορκη </w:t>
      </w:r>
      <w:r w:rsidR="007C0E6B">
        <w:rPr>
          <w:rFonts w:ascii="Bookman Old Style" w:hAnsi="Bookman Old Style"/>
          <w:sz w:val="28"/>
          <w:szCs w:val="28"/>
          <w:lang w:val="el-GR"/>
        </w:rPr>
        <w:t>δήλωση της</w:t>
      </w:r>
      <w:r w:rsidR="00986D61">
        <w:rPr>
          <w:rFonts w:ascii="Bookman Old Style" w:hAnsi="Bookman Old Style"/>
          <w:sz w:val="28"/>
          <w:szCs w:val="28"/>
          <w:lang w:val="el-GR"/>
        </w:rPr>
        <w:t xml:space="preserve">, ημερομηνίας 09.06.2015, </w:t>
      </w:r>
      <w:r w:rsidR="007C0E6B">
        <w:rPr>
          <w:rFonts w:ascii="Bookman Old Style" w:hAnsi="Bookman Old Style"/>
          <w:sz w:val="28"/>
          <w:szCs w:val="28"/>
          <w:lang w:val="el-GR"/>
        </w:rPr>
        <w:t xml:space="preserve">που </w:t>
      </w:r>
      <w:r w:rsidR="00986D61">
        <w:rPr>
          <w:rFonts w:ascii="Bookman Old Style" w:hAnsi="Bookman Old Style"/>
          <w:sz w:val="28"/>
          <w:szCs w:val="28"/>
          <w:lang w:val="el-GR"/>
        </w:rPr>
        <w:t xml:space="preserve">συνοδεύει και υποστηρίζει </w:t>
      </w:r>
      <w:r w:rsidR="007C0E6B">
        <w:rPr>
          <w:rFonts w:ascii="Bookman Old Style" w:hAnsi="Bookman Old Style"/>
          <w:sz w:val="28"/>
          <w:szCs w:val="28"/>
          <w:lang w:val="el-GR"/>
        </w:rPr>
        <w:t xml:space="preserve">την ένσταση των εφεσίβλητων στην αίτηση </w:t>
      </w:r>
      <w:r>
        <w:rPr>
          <w:rFonts w:ascii="Bookman Old Style" w:hAnsi="Bookman Old Style"/>
          <w:sz w:val="28"/>
          <w:szCs w:val="28"/>
          <w:lang w:val="el-GR"/>
        </w:rPr>
        <w:t>παραμερισμού</w:t>
      </w:r>
      <w:r w:rsidR="007C0E6B">
        <w:rPr>
          <w:rFonts w:ascii="Bookman Old Style" w:hAnsi="Bookman Old Style"/>
          <w:sz w:val="28"/>
          <w:szCs w:val="28"/>
          <w:lang w:val="el-GR"/>
        </w:rPr>
        <w:t xml:space="preserve">, </w:t>
      </w:r>
      <w:r w:rsidR="00F368E0">
        <w:rPr>
          <w:rFonts w:ascii="Bookman Old Style" w:hAnsi="Bookman Old Style"/>
          <w:sz w:val="28"/>
          <w:szCs w:val="28"/>
          <w:lang w:val="el-GR"/>
        </w:rPr>
        <w:t xml:space="preserve">δεν επιτρέπει την υιοθέτηση της πιο πάνω θέσης. </w:t>
      </w:r>
      <w:r w:rsidR="00EB02E6">
        <w:rPr>
          <w:rFonts w:ascii="Bookman Old Style" w:hAnsi="Bookman Old Style"/>
          <w:sz w:val="28"/>
          <w:szCs w:val="28"/>
          <w:lang w:val="el-GR"/>
        </w:rPr>
        <w:t xml:space="preserve">Η ως άνω </w:t>
      </w:r>
      <w:proofErr w:type="spellStart"/>
      <w:r w:rsidR="00EB02E6">
        <w:rPr>
          <w:rFonts w:ascii="Bookman Old Style" w:hAnsi="Bookman Old Style"/>
          <w:sz w:val="28"/>
          <w:szCs w:val="28"/>
          <w:lang w:val="el-GR"/>
        </w:rPr>
        <w:t>ομνύουσα</w:t>
      </w:r>
      <w:proofErr w:type="spellEnd"/>
      <w:r w:rsidR="00EB02E6">
        <w:rPr>
          <w:rFonts w:ascii="Bookman Old Style" w:hAnsi="Bookman Old Style"/>
          <w:sz w:val="28"/>
          <w:szCs w:val="28"/>
          <w:lang w:val="el-GR"/>
        </w:rPr>
        <w:t xml:space="preserve">, προς </w:t>
      </w:r>
      <w:r w:rsidR="00F368E0">
        <w:rPr>
          <w:rFonts w:ascii="Bookman Old Style" w:hAnsi="Bookman Old Style"/>
          <w:sz w:val="28"/>
          <w:szCs w:val="28"/>
          <w:lang w:val="el-GR"/>
        </w:rPr>
        <w:t xml:space="preserve">ενίσχυση της θέσης της ότι </w:t>
      </w:r>
      <w:r w:rsidR="006F0CD7">
        <w:rPr>
          <w:rFonts w:ascii="Bookman Old Style" w:hAnsi="Bookman Old Style"/>
          <w:sz w:val="28"/>
          <w:szCs w:val="28"/>
          <w:lang w:val="el-GR"/>
        </w:rPr>
        <w:t xml:space="preserve">ο </w:t>
      </w:r>
      <w:proofErr w:type="spellStart"/>
      <w:r w:rsidR="006F0CD7">
        <w:rPr>
          <w:rFonts w:ascii="Bookman Old Style" w:hAnsi="Bookman Old Style"/>
          <w:sz w:val="28"/>
          <w:szCs w:val="28"/>
          <w:lang w:val="el-GR"/>
        </w:rPr>
        <w:t>εφεσείοντας</w:t>
      </w:r>
      <w:proofErr w:type="spellEnd"/>
      <w:r w:rsidR="006F0CD7">
        <w:rPr>
          <w:rFonts w:ascii="Bookman Old Style" w:hAnsi="Bookman Old Style"/>
          <w:sz w:val="28"/>
          <w:szCs w:val="28"/>
          <w:lang w:val="el-GR"/>
        </w:rPr>
        <w:t xml:space="preserve"> γνώριζε σε χρόνο προγενέστερο για την ύπαρξη της σε βάρος του </w:t>
      </w:r>
      <w:proofErr w:type="spellStart"/>
      <w:r w:rsidR="006F0CD7">
        <w:rPr>
          <w:rFonts w:ascii="Bookman Old Style" w:hAnsi="Bookman Old Style"/>
          <w:sz w:val="28"/>
          <w:szCs w:val="28"/>
          <w:lang w:val="el-GR"/>
        </w:rPr>
        <w:t>εκδοθείσας</w:t>
      </w:r>
      <w:proofErr w:type="spellEnd"/>
      <w:r w:rsidR="006F0CD7">
        <w:rPr>
          <w:rFonts w:ascii="Bookman Old Style" w:hAnsi="Bookman Old Style"/>
          <w:sz w:val="28"/>
          <w:szCs w:val="28"/>
          <w:lang w:val="el-GR"/>
        </w:rPr>
        <w:t xml:space="preserve"> απόφασης</w:t>
      </w:r>
      <w:r w:rsidR="00EB02E6">
        <w:rPr>
          <w:rFonts w:ascii="Bookman Old Style" w:hAnsi="Bookman Old Style"/>
          <w:sz w:val="28"/>
          <w:szCs w:val="28"/>
          <w:lang w:val="el-GR"/>
        </w:rPr>
        <w:t xml:space="preserve">, ρητά υποδεικνύει, </w:t>
      </w:r>
      <w:r w:rsidR="00986D61">
        <w:rPr>
          <w:rFonts w:ascii="Bookman Old Style" w:hAnsi="Bookman Old Style"/>
          <w:sz w:val="28"/>
          <w:szCs w:val="28"/>
          <w:lang w:val="el-GR"/>
        </w:rPr>
        <w:t xml:space="preserve">« … </w:t>
      </w:r>
      <w:r w:rsidR="00986D61" w:rsidRPr="0058755E">
        <w:rPr>
          <w:rFonts w:ascii="Bookman Old Style" w:hAnsi="Bookman Old Style"/>
          <w:i/>
          <w:iCs/>
          <w:sz w:val="28"/>
          <w:szCs w:val="28"/>
          <w:lang w:val="el-GR"/>
        </w:rPr>
        <w:t xml:space="preserve">αφού </w:t>
      </w:r>
      <w:r w:rsidR="0058755E" w:rsidRPr="0058755E">
        <w:rPr>
          <w:rFonts w:ascii="Bookman Old Style" w:hAnsi="Bookman Old Style"/>
          <w:i/>
          <w:iCs/>
          <w:sz w:val="28"/>
          <w:szCs w:val="28"/>
          <w:lang w:val="el-GR"/>
        </w:rPr>
        <w:t>προηγουμένως</w:t>
      </w:r>
      <w:r w:rsidR="00986D61" w:rsidRPr="0058755E">
        <w:rPr>
          <w:rFonts w:ascii="Bookman Old Style" w:hAnsi="Bookman Old Style"/>
          <w:i/>
          <w:iCs/>
          <w:sz w:val="28"/>
          <w:szCs w:val="28"/>
          <w:lang w:val="el-GR"/>
        </w:rPr>
        <w:t xml:space="preserve">, και συγκεκριμένα περί τον Οκτώβριο-Νοέμβριο του 2014 επικοινώνησε με τον εναγόμενο 2 ο δικαστικός </w:t>
      </w:r>
      <w:proofErr w:type="spellStart"/>
      <w:r w:rsidR="00986D61" w:rsidRPr="0058755E">
        <w:rPr>
          <w:rFonts w:ascii="Bookman Old Style" w:hAnsi="Bookman Old Style"/>
          <w:i/>
          <w:iCs/>
          <w:sz w:val="28"/>
          <w:szCs w:val="28"/>
          <w:lang w:val="el-GR"/>
        </w:rPr>
        <w:t>επιδότης</w:t>
      </w:r>
      <w:proofErr w:type="spellEnd"/>
      <w:r w:rsidR="00986D61" w:rsidRPr="0058755E">
        <w:rPr>
          <w:rFonts w:ascii="Bookman Old Style" w:hAnsi="Bookman Old Style"/>
          <w:i/>
          <w:iCs/>
          <w:sz w:val="28"/>
          <w:szCs w:val="28"/>
          <w:lang w:val="el-GR"/>
        </w:rPr>
        <w:t>, με σκοπό να εκτελέσει το ένταλμα κινητής</w:t>
      </w:r>
      <w:r w:rsidR="0058755E">
        <w:rPr>
          <w:rFonts w:ascii="Bookman Old Style" w:hAnsi="Bookman Old Style"/>
          <w:i/>
          <w:iCs/>
          <w:sz w:val="28"/>
          <w:szCs w:val="28"/>
          <w:lang w:val="el-GR"/>
        </w:rPr>
        <w:t xml:space="preserve"> περιουσίας εναντίων του.»</w:t>
      </w:r>
      <w:r w:rsidR="00EB02E6">
        <w:rPr>
          <w:rFonts w:ascii="Bookman Old Style" w:hAnsi="Bookman Old Style"/>
          <w:i/>
          <w:iCs/>
          <w:sz w:val="28"/>
          <w:szCs w:val="28"/>
          <w:lang w:val="el-GR"/>
        </w:rPr>
        <w:t xml:space="preserve">. </w:t>
      </w:r>
      <w:r w:rsidR="00EB02E6" w:rsidRPr="00EB02E6">
        <w:rPr>
          <w:rFonts w:ascii="Bookman Old Style" w:hAnsi="Bookman Old Style"/>
          <w:sz w:val="28"/>
          <w:szCs w:val="28"/>
          <w:lang w:val="el-GR"/>
        </w:rPr>
        <w:t xml:space="preserve">Θέση </w:t>
      </w:r>
      <w:r w:rsidR="0058755E" w:rsidRPr="00CB45F5">
        <w:rPr>
          <w:rFonts w:ascii="Bookman Old Style" w:hAnsi="Bookman Old Style"/>
          <w:sz w:val="28"/>
          <w:szCs w:val="28"/>
          <w:lang w:val="el-GR"/>
        </w:rPr>
        <w:t>για την οποί</w:t>
      </w:r>
      <w:r w:rsidR="00C214A4">
        <w:rPr>
          <w:rFonts w:ascii="Bookman Old Style" w:hAnsi="Bookman Old Style"/>
          <w:sz w:val="28"/>
          <w:szCs w:val="28"/>
          <w:lang w:val="el-GR"/>
        </w:rPr>
        <w:t>α</w:t>
      </w:r>
      <w:r w:rsidR="0058755E" w:rsidRPr="00CB45F5">
        <w:rPr>
          <w:rFonts w:ascii="Bookman Old Style" w:hAnsi="Bookman Old Style"/>
          <w:sz w:val="28"/>
          <w:szCs w:val="28"/>
          <w:lang w:val="el-GR"/>
        </w:rPr>
        <w:t xml:space="preserve"> δεν αντεξετάστηκε ούτε αναζητήθηκε </w:t>
      </w:r>
      <w:r w:rsidR="00CB45F5">
        <w:rPr>
          <w:rFonts w:ascii="Bookman Old Style" w:hAnsi="Bookman Old Style"/>
          <w:sz w:val="28"/>
          <w:szCs w:val="28"/>
          <w:lang w:val="el-GR"/>
        </w:rPr>
        <w:t xml:space="preserve">εκ μέρους του </w:t>
      </w:r>
      <w:proofErr w:type="spellStart"/>
      <w:r w:rsidR="00CB45F5">
        <w:rPr>
          <w:rFonts w:ascii="Bookman Old Style" w:hAnsi="Bookman Old Style"/>
          <w:sz w:val="28"/>
          <w:szCs w:val="28"/>
          <w:lang w:val="el-GR"/>
        </w:rPr>
        <w:t>εφεσείοντα</w:t>
      </w:r>
      <w:proofErr w:type="spellEnd"/>
      <w:r w:rsidR="00EB02E6">
        <w:rPr>
          <w:rFonts w:ascii="Bookman Old Style" w:hAnsi="Bookman Old Style"/>
          <w:sz w:val="28"/>
          <w:szCs w:val="28"/>
          <w:lang w:val="el-GR"/>
        </w:rPr>
        <w:t>,</w:t>
      </w:r>
      <w:r w:rsidR="00CB45F5">
        <w:rPr>
          <w:rFonts w:ascii="Bookman Old Style" w:hAnsi="Bookman Old Style"/>
          <w:sz w:val="28"/>
          <w:szCs w:val="28"/>
          <w:lang w:val="el-GR"/>
        </w:rPr>
        <w:t xml:space="preserve"> η εξασφάλιση </w:t>
      </w:r>
      <w:r w:rsidR="00EB02E6">
        <w:rPr>
          <w:rFonts w:ascii="Bookman Old Style" w:hAnsi="Bookman Old Style"/>
          <w:sz w:val="28"/>
          <w:szCs w:val="28"/>
          <w:lang w:val="el-GR"/>
        </w:rPr>
        <w:t xml:space="preserve">άδειας </w:t>
      </w:r>
      <w:r w:rsidR="0058755E" w:rsidRPr="00CB45F5">
        <w:rPr>
          <w:rFonts w:ascii="Bookman Old Style" w:hAnsi="Bookman Old Style"/>
          <w:sz w:val="28"/>
          <w:szCs w:val="28"/>
          <w:lang w:val="el-GR"/>
        </w:rPr>
        <w:t xml:space="preserve">καταχώρησης </w:t>
      </w:r>
      <w:r w:rsidR="00CB45F5" w:rsidRPr="00CB45F5">
        <w:rPr>
          <w:rFonts w:ascii="Bookman Old Style" w:hAnsi="Bookman Old Style"/>
          <w:sz w:val="28"/>
          <w:szCs w:val="28"/>
          <w:lang w:val="el-GR"/>
        </w:rPr>
        <w:t>συμπληρωματικής</w:t>
      </w:r>
      <w:r w:rsidR="0058755E" w:rsidRPr="00CB45F5">
        <w:rPr>
          <w:rFonts w:ascii="Bookman Old Style" w:hAnsi="Bookman Old Style"/>
          <w:sz w:val="28"/>
          <w:szCs w:val="28"/>
          <w:lang w:val="el-GR"/>
        </w:rPr>
        <w:t xml:space="preserve"> ένορκης δήλωσης</w:t>
      </w:r>
      <w:r w:rsidR="006F0CD7">
        <w:rPr>
          <w:rFonts w:ascii="Bookman Old Style" w:hAnsi="Bookman Old Style"/>
          <w:sz w:val="28"/>
          <w:szCs w:val="28"/>
          <w:lang w:val="el-GR"/>
        </w:rPr>
        <w:t xml:space="preserve"> για το ζήτημα</w:t>
      </w:r>
      <w:r w:rsidR="00CB45F5">
        <w:rPr>
          <w:rFonts w:ascii="Bookman Old Style" w:hAnsi="Bookman Old Style"/>
          <w:sz w:val="28"/>
          <w:szCs w:val="28"/>
          <w:lang w:val="el-GR"/>
        </w:rPr>
        <w:t>. Συνακόλουθα, το πραγματικ</w:t>
      </w:r>
      <w:r w:rsidR="006F0CD7">
        <w:rPr>
          <w:rFonts w:ascii="Bookman Old Style" w:hAnsi="Bookman Old Style"/>
          <w:sz w:val="28"/>
          <w:szCs w:val="28"/>
          <w:lang w:val="el-GR"/>
        </w:rPr>
        <w:t xml:space="preserve">ό </w:t>
      </w:r>
      <w:r w:rsidR="00CB45F5">
        <w:rPr>
          <w:rFonts w:ascii="Bookman Old Style" w:hAnsi="Bookman Old Style"/>
          <w:sz w:val="28"/>
          <w:szCs w:val="28"/>
          <w:lang w:val="el-GR"/>
        </w:rPr>
        <w:t xml:space="preserve">υπόβαθρο για την </w:t>
      </w:r>
      <w:r w:rsidR="006F0CD7">
        <w:rPr>
          <w:rFonts w:ascii="Bookman Old Style" w:hAnsi="Bookman Old Style"/>
          <w:sz w:val="28"/>
          <w:szCs w:val="28"/>
          <w:lang w:val="el-GR"/>
        </w:rPr>
        <w:t xml:space="preserve">υιοθέτηση της πιο πάνω θέσης, </w:t>
      </w:r>
      <w:r w:rsidR="00CB45F5">
        <w:rPr>
          <w:rFonts w:ascii="Bookman Old Style" w:hAnsi="Bookman Old Style"/>
          <w:sz w:val="28"/>
          <w:szCs w:val="28"/>
          <w:lang w:val="el-GR"/>
        </w:rPr>
        <w:t>υπήρχε</w:t>
      </w:r>
      <w:r w:rsidR="006F0CD7" w:rsidRPr="006F0CD7">
        <w:rPr>
          <w:rFonts w:ascii="Bookman Old Style" w:hAnsi="Bookman Old Style"/>
          <w:sz w:val="28"/>
          <w:szCs w:val="28"/>
          <w:lang w:val="el-GR"/>
        </w:rPr>
        <w:t xml:space="preserve"> </w:t>
      </w:r>
      <w:r w:rsidR="006F0CD7">
        <w:rPr>
          <w:rFonts w:ascii="Bookman Old Style" w:hAnsi="Bookman Old Style"/>
          <w:sz w:val="28"/>
          <w:szCs w:val="28"/>
          <w:lang w:val="el-GR"/>
        </w:rPr>
        <w:t>ενώπι</w:t>
      </w:r>
      <w:r w:rsidR="00C214A4">
        <w:rPr>
          <w:rFonts w:ascii="Bookman Old Style" w:hAnsi="Bookman Old Style"/>
          <w:sz w:val="28"/>
          <w:szCs w:val="28"/>
          <w:lang w:val="el-GR"/>
        </w:rPr>
        <w:t>ο</w:t>
      </w:r>
      <w:r w:rsidR="006F0CD7">
        <w:rPr>
          <w:rFonts w:ascii="Bookman Old Style" w:hAnsi="Bookman Old Style"/>
          <w:sz w:val="28"/>
          <w:szCs w:val="28"/>
          <w:lang w:val="el-GR"/>
        </w:rPr>
        <w:t>ν του Δικαστηρίου</w:t>
      </w:r>
      <w:r w:rsidR="00CB45F5">
        <w:rPr>
          <w:rFonts w:ascii="Bookman Old Style" w:hAnsi="Bookman Old Style"/>
          <w:sz w:val="28"/>
          <w:szCs w:val="28"/>
          <w:lang w:val="el-GR"/>
        </w:rPr>
        <w:t xml:space="preserve">. </w:t>
      </w:r>
    </w:p>
    <w:p w14:paraId="709E591D" w14:textId="3E348711" w:rsidR="0086703D" w:rsidRDefault="00756856" w:rsidP="00A314DA">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86703D">
        <w:rPr>
          <w:rFonts w:ascii="Bookman Old Style" w:hAnsi="Bookman Old Style"/>
          <w:sz w:val="28"/>
          <w:szCs w:val="28"/>
          <w:lang w:val="el-GR"/>
        </w:rPr>
        <w:t>Καταληκτικά και με δεδομένη την απόρριψη, σωρευτικά, των προβαλλόμενων λόγων έφεσης, κρίνεται ότι τ</w:t>
      </w:r>
      <w:r w:rsidR="00911F2A">
        <w:rPr>
          <w:rFonts w:ascii="Bookman Old Style" w:hAnsi="Bookman Old Style"/>
          <w:sz w:val="28"/>
          <w:szCs w:val="28"/>
          <w:lang w:val="el-GR"/>
        </w:rPr>
        <w:t>ο</w:t>
      </w:r>
      <w:r w:rsidR="0086703D">
        <w:rPr>
          <w:rFonts w:ascii="Bookman Old Style" w:hAnsi="Bookman Old Style"/>
          <w:sz w:val="28"/>
          <w:szCs w:val="28"/>
          <w:lang w:val="el-GR"/>
        </w:rPr>
        <w:t xml:space="preserve"> Πρωτόδικο Δικαστήριο άσκησε ορθά τη διακριτική του ευχέρεια.</w:t>
      </w:r>
      <w:r w:rsidR="00911F2A">
        <w:rPr>
          <w:rFonts w:ascii="Bookman Old Style" w:hAnsi="Bookman Old Style"/>
          <w:sz w:val="28"/>
          <w:szCs w:val="28"/>
          <w:lang w:val="el-GR"/>
        </w:rPr>
        <w:t xml:space="preserve"> </w:t>
      </w:r>
      <w:r w:rsidR="00911F2A" w:rsidRPr="00A273B1">
        <w:rPr>
          <w:rFonts w:ascii="Bookman Old Style" w:hAnsi="Bookman Old Style"/>
          <w:sz w:val="28"/>
          <w:szCs w:val="28"/>
          <w:lang w:val="el-GR"/>
        </w:rPr>
        <w:t>Δικαιολόγησε δε πλήρως και επαρκώς την κατάληξη του.</w:t>
      </w:r>
    </w:p>
    <w:p w14:paraId="2254B4E3" w14:textId="55C2E711" w:rsidR="006F0CD7" w:rsidRDefault="00756856" w:rsidP="00A314DA">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86703D">
        <w:rPr>
          <w:rFonts w:ascii="Bookman Old Style" w:hAnsi="Bookman Old Style"/>
          <w:sz w:val="28"/>
          <w:szCs w:val="28"/>
          <w:lang w:val="el-GR"/>
        </w:rPr>
        <w:t xml:space="preserve">Η έφεση απορρίπτεται με έξοδα εναντίων του </w:t>
      </w:r>
      <w:proofErr w:type="spellStart"/>
      <w:r w:rsidR="0086703D">
        <w:rPr>
          <w:rFonts w:ascii="Bookman Old Style" w:hAnsi="Bookman Old Style"/>
          <w:sz w:val="28"/>
          <w:szCs w:val="28"/>
          <w:lang w:val="el-GR"/>
        </w:rPr>
        <w:t>εφεσείοντα</w:t>
      </w:r>
      <w:proofErr w:type="spellEnd"/>
      <w:r w:rsidR="00C214A4">
        <w:rPr>
          <w:rFonts w:ascii="Bookman Old Style" w:hAnsi="Bookman Old Style"/>
          <w:sz w:val="28"/>
          <w:szCs w:val="28"/>
          <w:lang w:val="el-GR"/>
        </w:rPr>
        <w:t xml:space="preserve"> και προς όφελος των εφεσίβλητων, ύψους €2.200 πλέον Φ.Π.Α</w:t>
      </w:r>
      <w:r w:rsidR="00911F2A">
        <w:rPr>
          <w:rFonts w:ascii="Bookman Old Style" w:hAnsi="Bookman Old Style"/>
          <w:sz w:val="28"/>
          <w:szCs w:val="28"/>
          <w:lang w:val="el-GR"/>
        </w:rPr>
        <w:t>.</w:t>
      </w:r>
      <w:r w:rsidR="00C214A4">
        <w:rPr>
          <w:rFonts w:ascii="Bookman Old Style" w:hAnsi="Bookman Old Style"/>
          <w:sz w:val="28"/>
          <w:szCs w:val="28"/>
          <w:lang w:val="el-GR"/>
        </w:rPr>
        <w:t xml:space="preserve">. </w:t>
      </w:r>
      <w:r w:rsidR="004671C0">
        <w:rPr>
          <w:rFonts w:ascii="Bookman Old Style" w:hAnsi="Bookman Old Style"/>
          <w:sz w:val="28"/>
          <w:szCs w:val="28"/>
          <w:lang w:val="el-GR"/>
        </w:rPr>
        <w:t xml:space="preserve">Με δεδομένη την συμμετοχή των </w:t>
      </w:r>
      <w:r w:rsidR="00EB330C">
        <w:rPr>
          <w:rFonts w:ascii="Bookman Old Style" w:hAnsi="Bookman Old Style"/>
          <w:sz w:val="28"/>
          <w:szCs w:val="28"/>
          <w:lang w:val="el-GR"/>
        </w:rPr>
        <w:t>εφεσίβλητων στην παρούσα διαδικασία τ</w:t>
      </w:r>
      <w:r w:rsidR="00C214A4">
        <w:rPr>
          <w:rFonts w:ascii="Bookman Old Style" w:hAnsi="Bookman Old Style"/>
          <w:sz w:val="28"/>
          <w:szCs w:val="28"/>
          <w:lang w:val="el-GR"/>
        </w:rPr>
        <w:t xml:space="preserve">α </w:t>
      </w:r>
      <w:r w:rsidR="004671C0">
        <w:rPr>
          <w:rFonts w:ascii="Bookman Old Style" w:hAnsi="Bookman Old Style"/>
          <w:sz w:val="28"/>
          <w:szCs w:val="28"/>
          <w:lang w:val="el-GR"/>
        </w:rPr>
        <w:t xml:space="preserve">2/3 των ως άνω εξόδων να καταβληθούν στον εφεσίβλητο 1 ενώ το υπόλοιπο 1/3 των εξόδων, στην εφεσίβλητη 2.  </w:t>
      </w:r>
    </w:p>
    <w:p w14:paraId="42EFD189" w14:textId="77777777" w:rsidR="00FE33B6" w:rsidRDefault="00FE33B6" w:rsidP="00A314DA">
      <w:pPr>
        <w:tabs>
          <w:tab w:val="left" w:pos="567"/>
        </w:tabs>
        <w:spacing w:before="240" w:line="480" w:lineRule="auto"/>
        <w:rPr>
          <w:rFonts w:ascii="Bookman Old Style" w:hAnsi="Bookman Old Style"/>
          <w:sz w:val="28"/>
          <w:szCs w:val="28"/>
          <w:lang w:val="el-GR"/>
        </w:rPr>
      </w:pPr>
    </w:p>
    <w:p w14:paraId="2A3886FF" w14:textId="09ADDD94" w:rsidR="0086703D" w:rsidRPr="000D6252" w:rsidRDefault="0086703D" w:rsidP="0086703D">
      <w:pPr>
        <w:spacing w:line="480" w:lineRule="auto"/>
        <w:ind w:right="288"/>
        <w:contextualSpacing/>
        <w:rPr>
          <w:rFonts w:ascii="Bookman Old Style" w:hAnsi="Bookman Old Style" w:cs="Times New Roman"/>
          <w:bCs/>
          <w:kern w:val="0"/>
          <w:sz w:val="28"/>
          <w:szCs w:val="28"/>
          <w:lang w:val="el-GR" w:bidi="ar-SA"/>
          <w14:ligatures w14:val="none"/>
        </w:rPr>
      </w:pPr>
      <w:r w:rsidRPr="000D6252">
        <w:rPr>
          <w:rFonts w:ascii="Bookman Old Style" w:hAnsi="Bookman Old Style" w:cs="Times New Roman"/>
          <w:bCs/>
          <w:kern w:val="0"/>
          <w:sz w:val="28"/>
          <w:szCs w:val="28"/>
          <w:lang w:val="el-GR" w:bidi="ar-SA"/>
          <w14:ligatures w14:val="none"/>
        </w:rPr>
        <w:t xml:space="preserve">                                                 Γ.Ν. ΓΙΑΣΕΜΗΣ, Δ.</w:t>
      </w:r>
    </w:p>
    <w:p w14:paraId="778FCDD4" w14:textId="77777777" w:rsidR="00FE33B6" w:rsidRPr="000D6252" w:rsidRDefault="0086703D" w:rsidP="0086703D">
      <w:pPr>
        <w:spacing w:line="480" w:lineRule="auto"/>
        <w:ind w:right="288"/>
        <w:contextualSpacing/>
        <w:rPr>
          <w:rFonts w:ascii="Bookman Old Style" w:hAnsi="Bookman Old Style" w:cs="Times New Roman"/>
          <w:bCs/>
          <w:kern w:val="0"/>
          <w:sz w:val="28"/>
          <w:szCs w:val="28"/>
          <w:lang w:val="el-GR" w:bidi="ar-SA"/>
          <w14:ligatures w14:val="none"/>
        </w:rPr>
      </w:pPr>
      <w:r w:rsidRPr="000D6252">
        <w:rPr>
          <w:rFonts w:ascii="Bookman Old Style" w:hAnsi="Bookman Old Style" w:cs="Times New Roman"/>
          <w:bCs/>
          <w:kern w:val="0"/>
          <w:sz w:val="28"/>
          <w:szCs w:val="28"/>
          <w:lang w:val="el-GR" w:bidi="ar-SA"/>
          <w14:ligatures w14:val="none"/>
        </w:rPr>
        <w:tab/>
      </w:r>
      <w:r w:rsidRPr="000D6252">
        <w:rPr>
          <w:rFonts w:ascii="Bookman Old Style" w:hAnsi="Bookman Old Style" w:cs="Times New Roman"/>
          <w:bCs/>
          <w:kern w:val="0"/>
          <w:sz w:val="28"/>
          <w:szCs w:val="28"/>
          <w:lang w:val="el-GR" w:bidi="ar-SA"/>
          <w14:ligatures w14:val="none"/>
        </w:rPr>
        <w:tab/>
      </w:r>
      <w:r w:rsidRPr="000D6252">
        <w:rPr>
          <w:rFonts w:ascii="Bookman Old Style" w:hAnsi="Bookman Old Style" w:cs="Times New Roman"/>
          <w:bCs/>
          <w:kern w:val="0"/>
          <w:sz w:val="28"/>
          <w:szCs w:val="28"/>
          <w:lang w:val="el-GR" w:bidi="ar-SA"/>
          <w14:ligatures w14:val="none"/>
        </w:rPr>
        <w:tab/>
      </w:r>
      <w:r w:rsidRPr="000D6252">
        <w:rPr>
          <w:rFonts w:ascii="Bookman Old Style" w:hAnsi="Bookman Old Style" w:cs="Times New Roman"/>
          <w:bCs/>
          <w:kern w:val="0"/>
          <w:sz w:val="28"/>
          <w:szCs w:val="28"/>
          <w:lang w:val="el-GR" w:bidi="ar-SA"/>
          <w14:ligatures w14:val="none"/>
        </w:rPr>
        <w:tab/>
      </w:r>
      <w:r w:rsidRPr="000D6252">
        <w:rPr>
          <w:rFonts w:ascii="Bookman Old Style" w:hAnsi="Bookman Old Style" w:cs="Times New Roman"/>
          <w:bCs/>
          <w:kern w:val="0"/>
          <w:sz w:val="28"/>
          <w:szCs w:val="28"/>
          <w:lang w:val="el-GR" w:bidi="ar-SA"/>
          <w14:ligatures w14:val="none"/>
        </w:rPr>
        <w:tab/>
        <w:t xml:space="preserve">              </w:t>
      </w:r>
    </w:p>
    <w:p w14:paraId="6B724A77" w14:textId="05465DF9" w:rsidR="0086703D" w:rsidRPr="000D6252" w:rsidRDefault="0086703D" w:rsidP="00FE33B6">
      <w:pPr>
        <w:spacing w:line="480" w:lineRule="auto"/>
        <w:ind w:left="4320" w:right="288"/>
        <w:contextualSpacing/>
        <w:rPr>
          <w:rFonts w:ascii="Bookman Old Style" w:hAnsi="Bookman Old Style" w:cs="Times New Roman"/>
          <w:bCs/>
          <w:kern w:val="0"/>
          <w:sz w:val="28"/>
          <w:szCs w:val="28"/>
          <w:lang w:val="el-GR" w:bidi="ar-SA"/>
          <w14:ligatures w14:val="none"/>
        </w:rPr>
      </w:pPr>
      <w:r w:rsidRPr="000D6252">
        <w:rPr>
          <w:rFonts w:ascii="Bookman Old Style" w:hAnsi="Bookman Old Style" w:cs="Times New Roman"/>
          <w:bCs/>
          <w:kern w:val="0"/>
          <w:sz w:val="28"/>
          <w:szCs w:val="28"/>
          <w:lang w:val="el-GR" w:bidi="ar-SA"/>
          <w14:ligatures w14:val="none"/>
        </w:rPr>
        <w:t>Λ. ΔΗΜΗΤΡΙΑΔΟΥ-ΑΝΔΡΕΟΥ, Δ.</w:t>
      </w:r>
    </w:p>
    <w:p w14:paraId="1A9FAB86" w14:textId="77777777" w:rsidR="0086703D" w:rsidRPr="000D6252" w:rsidRDefault="0086703D" w:rsidP="0086703D">
      <w:pPr>
        <w:spacing w:line="480" w:lineRule="auto"/>
        <w:ind w:right="288"/>
        <w:contextualSpacing/>
        <w:rPr>
          <w:rFonts w:ascii="Bookman Old Style" w:hAnsi="Bookman Old Style" w:cs="Times New Roman"/>
          <w:bCs/>
          <w:kern w:val="0"/>
          <w:sz w:val="28"/>
          <w:szCs w:val="28"/>
          <w:lang w:val="el-GR" w:bidi="ar-SA"/>
          <w14:ligatures w14:val="none"/>
        </w:rPr>
      </w:pPr>
    </w:p>
    <w:p w14:paraId="10B8C11A" w14:textId="2AE3BBB0" w:rsidR="00BC503B" w:rsidRPr="000D6252" w:rsidRDefault="0086703D" w:rsidP="00911F2A">
      <w:pPr>
        <w:spacing w:line="480" w:lineRule="auto"/>
        <w:ind w:right="288"/>
        <w:contextualSpacing/>
        <w:rPr>
          <w:rFonts w:ascii="Bookman Old Style" w:hAnsi="Bookman Old Style" w:cs="Times New Roman"/>
          <w:bCs/>
          <w:kern w:val="0"/>
          <w:sz w:val="28"/>
          <w:szCs w:val="28"/>
          <w:lang w:val="el-GR" w:bidi="ar-SA"/>
          <w14:ligatures w14:val="none"/>
        </w:rPr>
      </w:pPr>
      <w:r w:rsidRPr="000D6252">
        <w:rPr>
          <w:rFonts w:ascii="Bookman Old Style" w:hAnsi="Bookman Old Style" w:cs="Times New Roman"/>
          <w:bCs/>
          <w:kern w:val="0"/>
          <w:sz w:val="28"/>
          <w:szCs w:val="28"/>
          <w:lang w:val="el-GR" w:bidi="ar-SA"/>
          <w14:ligatures w14:val="none"/>
        </w:rPr>
        <w:t xml:space="preserve">                                                Α. ΔΑΥΙΔ, Δ.</w:t>
      </w:r>
      <w:r w:rsidR="00911F2A" w:rsidRPr="000D6252">
        <w:rPr>
          <w:rFonts w:ascii="Bookman Old Style" w:hAnsi="Bookman Old Style" w:cs="Times New Roman"/>
          <w:bCs/>
          <w:kern w:val="0"/>
          <w:sz w:val="28"/>
          <w:szCs w:val="28"/>
          <w:lang w:val="el-GR" w:bidi="ar-SA"/>
          <w14:ligatures w14:val="none"/>
        </w:rPr>
        <w:t xml:space="preserve"> </w:t>
      </w:r>
    </w:p>
    <w:p w14:paraId="2114AD11" w14:textId="2217A39D" w:rsidR="00F40422" w:rsidRDefault="00756856" w:rsidP="00756856">
      <w:pPr>
        <w:tabs>
          <w:tab w:val="left" w:pos="567"/>
        </w:tabs>
        <w:spacing w:before="240" w:line="480" w:lineRule="auto"/>
        <w:rPr>
          <w:rFonts w:ascii="Bookman Old Style" w:hAnsi="Bookman Old Style"/>
          <w:b/>
          <w:bCs/>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F40422" w:rsidSect="00FE33B6">
      <w:headerReference w:type="default" r:id="rId7"/>
      <w:pgSz w:w="11906" w:h="16838"/>
      <w:pgMar w:top="1440" w:right="1274"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AA1E" w14:textId="77777777" w:rsidR="00C65AC6" w:rsidRDefault="00C65AC6" w:rsidP="004B0E5D">
      <w:r>
        <w:separator/>
      </w:r>
    </w:p>
  </w:endnote>
  <w:endnote w:type="continuationSeparator" w:id="0">
    <w:p w14:paraId="2C83CB28" w14:textId="77777777" w:rsidR="00C65AC6" w:rsidRDefault="00C65AC6" w:rsidP="004B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6167" w14:textId="77777777" w:rsidR="00C65AC6" w:rsidRDefault="00C65AC6" w:rsidP="004B0E5D">
      <w:r>
        <w:separator/>
      </w:r>
    </w:p>
  </w:footnote>
  <w:footnote w:type="continuationSeparator" w:id="0">
    <w:p w14:paraId="7F50B898" w14:textId="77777777" w:rsidR="00C65AC6" w:rsidRDefault="00C65AC6" w:rsidP="004B0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18512"/>
      <w:docPartObj>
        <w:docPartGallery w:val="Page Numbers (Top of Page)"/>
        <w:docPartUnique/>
      </w:docPartObj>
    </w:sdtPr>
    <w:sdtEndPr>
      <w:rPr>
        <w:noProof/>
      </w:rPr>
    </w:sdtEndPr>
    <w:sdtContent>
      <w:p w14:paraId="63E5EB57" w14:textId="393B158E" w:rsidR="004B0E5D" w:rsidRDefault="004B0E5D">
        <w:pPr>
          <w:pStyle w:val="Header"/>
          <w:jc w:val="center"/>
        </w:pPr>
        <w:r>
          <w:fldChar w:fldCharType="begin"/>
        </w:r>
        <w:r>
          <w:instrText xml:space="preserve"> PAGE   \* MERGEFORMAT </w:instrText>
        </w:r>
        <w:r>
          <w:fldChar w:fldCharType="separate"/>
        </w:r>
        <w:r w:rsidR="005820D6">
          <w:rPr>
            <w:noProof/>
          </w:rPr>
          <w:t>14</w:t>
        </w:r>
        <w:r>
          <w:rPr>
            <w:noProof/>
          </w:rPr>
          <w:fldChar w:fldCharType="end"/>
        </w:r>
      </w:p>
    </w:sdtContent>
  </w:sdt>
  <w:p w14:paraId="06825448" w14:textId="77777777" w:rsidR="004B0E5D" w:rsidRDefault="004B0E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841"/>
    <w:multiLevelType w:val="hybridMultilevel"/>
    <w:tmpl w:val="FD50AA5C"/>
    <w:lvl w:ilvl="0" w:tplc="E74286EE">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1" w15:restartNumberingAfterBreak="0">
    <w:nsid w:val="5B0F1D05"/>
    <w:multiLevelType w:val="hybridMultilevel"/>
    <w:tmpl w:val="E1E84568"/>
    <w:lvl w:ilvl="0" w:tplc="48FAF3D0">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 w15:restartNumberingAfterBreak="0">
    <w:nsid w:val="641F5889"/>
    <w:multiLevelType w:val="hybridMultilevel"/>
    <w:tmpl w:val="3D540B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3"/>
    <w:rsid w:val="00017B7D"/>
    <w:rsid w:val="000356B3"/>
    <w:rsid w:val="00082AE1"/>
    <w:rsid w:val="000967D2"/>
    <w:rsid w:val="000D390E"/>
    <w:rsid w:val="000D6252"/>
    <w:rsid w:val="00120DB0"/>
    <w:rsid w:val="001E27E0"/>
    <w:rsid w:val="00241D9B"/>
    <w:rsid w:val="00252D22"/>
    <w:rsid w:val="00254EEA"/>
    <w:rsid w:val="00264DD6"/>
    <w:rsid w:val="00267EB7"/>
    <w:rsid w:val="002A2FD5"/>
    <w:rsid w:val="002E0E62"/>
    <w:rsid w:val="00307321"/>
    <w:rsid w:val="00307D81"/>
    <w:rsid w:val="003358F5"/>
    <w:rsid w:val="003459CC"/>
    <w:rsid w:val="00356961"/>
    <w:rsid w:val="0037525C"/>
    <w:rsid w:val="00375E2D"/>
    <w:rsid w:val="00376B8F"/>
    <w:rsid w:val="003819ED"/>
    <w:rsid w:val="00384F15"/>
    <w:rsid w:val="00386A30"/>
    <w:rsid w:val="004671C0"/>
    <w:rsid w:val="00490FE5"/>
    <w:rsid w:val="004973FE"/>
    <w:rsid w:val="004A48F5"/>
    <w:rsid w:val="004A56EC"/>
    <w:rsid w:val="004B0E5D"/>
    <w:rsid w:val="004C59FE"/>
    <w:rsid w:val="00506164"/>
    <w:rsid w:val="0056295B"/>
    <w:rsid w:val="005820D6"/>
    <w:rsid w:val="0058755E"/>
    <w:rsid w:val="00594BFB"/>
    <w:rsid w:val="005F181E"/>
    <w:rsid w:val="0061415C"/>
    <w:rsid w:val="00633020"/>
    <w:rsid w:val="006333C0"/>
    <w:rsid w:val="00691DD0"/>
    <w:rsid w:val="006C228E"/>
    <w:rsid w:val="006F0CD7"/>
    <w:rsid w:val="00703D83"/>
    <w:rsid w:val="007452A7"/>
    <w:rsid w:val="00756856"/>
    <w:rsid w:val="00772D42"/>
    <w:rsid w:val="007C0E6B"/>
    <w:rsid w:val="007D397A"/>
    <w:rsid w:val="00802E30"/>
    <w:rsid w:val="008301EF"/>
    <w:rsid w:val="00836C86"/>
    <w:rsid w:val="00841253"/>
    <w:rsid w:val="00842C9C"/>
    <w:rsid w:val="00864796"/>
    <w:rsid w:val="0086703D"/>
    <w:rsid w:val="008A0E4F"/>
    <w:rsid w:val="008F6626"/>
    <w:rsid w:val="00911F2A"/>
    <w:rsid w:val="0092092E"/>
    <w:rsid w:val="00986D61"/>
    <w:rsid w:val="009958D6"/>
    <w:rsid w:val="00A273B1"/>
    <w:rsid w:val="00A314DA"/>
    <w:rsid w:val="00A36BB0"/>
    <w:rsid w:val="00A57A85"/>
    <w:rsid w:val="00A71F44"/>
    <w:rsid w:val="00A73211"/>
    <w:rsid w:val="00AA1718"/>
    <w:rsid w:val="00AA2755"/>
    <w:rsid w:val="00AF718A"/>
    <w:rsid w:val="00B44549"/>
    <w:rsid w:val="00B67EF2"/>
    <w:rsid w:val="00B72F73"/>
    <w:rsid w:val="00BC503B"/>
    <w:rsid w:val="00BD41D2"/>
    <w:rsid w:val="00BE04BB"/>
    <w:rsid w:val="00C02460"/>
    <w:rsid w:val="00C214A4"/>
    <w:rsid w:val="00C44D83"/>
    <w:rsid w:val="00C54A13"/>
    <w:rsid w:val="00C6042A"/>
    <w:rsid w:val="00C606B1"/>
    <w:rsid w:val="00C63A4F"/>
    <w:rsid w:val="00C65AC6"/>
    <w:rsid w:val="00C723A9"/>
    <w:rsid w:val="00C763C4"/>
    <w:rsid w:val="00C97681"/>
    <w:rsid w:val="00CB3D58"/>
    <w:rsid w:val="00CB45F5"/>
    <w:rsid w:val="00CE2B80"/>
    <w:rsid w:val="00CF6949"/>
    <w:rsid w:val="00DA7075"/>
    <w:rsid w:val="00DD37CA"/>
    <w:rsid w:val="00DE35DA"/>
    <w:rsid w:val="00DE4AA7"/>
    <w:rsid w:val="00E201F3"/>
    <w:rsid w:val="00E52178"/>
    <w:rsid w:val="00E6519F"/>
    <w:rsid w:val="00E83FDF"/>
    <w:rsid w:val="00E878E2"/>
    <w:rsid w:val="00EA0F0C"/>
    <w:rsid w:val="00EB02E6"/>
    <w:rsid w:val="00EB330C"/>
    <w:rsid w:val="00ED13E9"/>
    <w:rsid w:val="00F06AC4"/>
    <w:rsid w:val="00F368E0"/>
    <w:rsid w:val="00F40422"/>
    <w:rsid w:val="00F42A14"/>
    <w:rsid w:val="00FE33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A5BD"/>
  <w15:chartTrackingRefBased/>
  <w15:docId w15:val="{54A9A285-DED1-4734-9447-1399C2C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B1"/>
    <w:pPr>
      <w:ind w:left="720" w:right="28"/>
      <w:contextualSpacing/>
    </w:pPr>
    <w:rPr>
      <w:kern w:val="0"/>
      <w:lang w:val="el-GR" w:bidi="ar-SA"/>
      <w14:ligatures w14:val="none"/>
    </w:rPr>
  </w:style>
  <w:style w:type="paragraph" w:styleId="Header">
    <w:name w:val="header"/>
    <w:basedOn w:val="Normal"/>
    <w:link w:val="HeaderChar"/>
    <w:uiPriority w:val="99"/>
    <w:unhideWhenUsed/>
    <w:rsid w:val="004B0E5D"/>
    <w:pPr>
      <w:tabs>
        <w:tab w:val="center" w:pos="4513"/>
        <w:tab w:val="right" w:pos="9026"/>
      </w:tabs>
    </w:pPr>
  </w:style>
  <w:style w:type="character" w:customStyle="1" w:styleId="HeaderChar">
    <w:name w:val="Header Char"/>
    <w:basedOn w:val="DefaultParagraphFont"/>
    <w:link w:val="Header"/>
    <w:uiPriority w:val="99"/>
    <w:rsid w:val="004B0E5D"/>
  </w:style>
  <w:style w:type="paragraph" w:styleId="Footer">
    <w:name w:val="footer"/>
    <w:basedOn w:val="Normal"/>
    <w:link w:val="FooterChar"/>
    <w:uiPriority w:val="99"/>
    <w:unhideWhenUsed/>
    <w:rsid w:val="004B0E5D"/>
    <w:pPr>
      <w:tabs>
        <w:tab w:val="center" w:pos="4513"/>
        <w:tab w:val="right" w:pos="9026"/>
      </w:tabs>
    </w:pPr>
  </w:style>
  <w:style w:type="character" w:customStyle="1" w:styleId="FooterChar">
    <w:name w:val="Footer Char"/>
    <w:basedOn w:val="DefaultParagraphFont"/>
    <w:link w:val="Footer"/>
    <w:uiPriority w:val="99"/>
    <w:rsid w:val="004B0E5D"/>
  </w:style>
  <w:style w:type="character" w:customStyle="1" w:styleId="BodyTextChar">
    <w:name w:val="Body Text Char"/>
    <w:basedOn w:val="DefaultParagraphFont"/>
    <w:link w:val="BodyText"/>
    <w:rsid w:val="002E0E62"/>
    <w:rPr>
      <w:rFonts w:ascii="Calibri" w:eastAsia="Calibri" w:hAnsi="Calibri" w:cs="Calibri"/>
      <w:sz w:val="20"/>
      <w:szCs w:val="20"/>
    </w:rPr>
  </w:style>
  <w:style w:type="paragraph" w:styleId="BodyText">
    <w:name w:val="Body Text"/>
    <w:basedOn w:val="Normal"/>
    <w:link w:val="BodyTextChar"/>
    <w:qFormat/>
    <w:rsid w:val="002E0E62"/>
    <w:pPr>
      <w:widowControl w:val="0"/>
      <w:spacing w:after="260" w:line="290" w:lineRule="auto"/>
      <w:jc w:val="left"/>
    </w:pPr>
    <w:rPr>
      <w:rFonts w:ascii="Calibri" w:eastAsia="Calibri" w:hAnsi="Calibri" w:cs="Calibri"/>
      <w:sz w:val="20"/>
      <w:szCs w:val="20"/>
    </w:rPr>
  </w:style>
  <w:style w:type="character" w:customStyle="1" w:styleId="BodyTextChar1">
    <w:name w:val="Body Text Char1"/>
    <w:basedOn w:val="DefaultParagraphFont"/>
    <w:uiPriority w:val="99"/>
    <w:semiHidden/>
    <w:rsid w:val="002E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2483</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dcterms:created xsi:type="dcterms:W3CDTF">2023-10-11T04:53:00Z</dcterms:created>
  <dcterms:modified xsi:type="dcterms:W3CDTF">2023-10-11T04:53:00Z</dcterms:modified>
</cp:coreProperties>
</file>